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CA260" w14:textId="28F96762" w:rsidR="00432901" w:rsidRPr="008E6C55" w:rsidRDefault="00432901" w:rsidP="0018594C">
      <w:pPr>
        <w:pStyle w:val="Heading1"/>
        <w:jc w:val="center"/>
        <w:rPr>
          <w:rFonts w:ascii="Verdana" w:hAnsi="Verdana"/>
          <w:color w:val="auto"/>
          <w:sz w:val="22"/>
          <w:szCs w:val="22"/>
        </w:rPr>
      </w:pPr>
      <w:bookmarkStart w:id="0" w:name="_Hlk536613771"/>
      <w:r w:rsidRPr="008E6C55">
        <w:rPr>
          <w:rFonts w:ascii="Verdana" w:hAnsi="Verdana"/>
          <w:color w:val="auto"/>
          <w:sz w:val="22"/>
          <w:szCs w:val="22"/>
        </w:rPr>
        <w:t>Amphetamine Cessation Symptom Assessment (ACSA</w:t>
      </w:r>
      <w:r w:rsidR="0018594C" w:rsidRPr="008E6C55">
        <w:rPr>
          <w:rFonts w:ascii="Verdana" w:hAnsi="Verdana"/>
          <w:color w:val="auto"/>
          <w:sz w:val="22"/>
          <w:szCs w:val="22"/>
        </w:rPr>
        <w:t xml:space="preserve">) </w:t>
      </w:r>
    </w:p>
    <w:p w14:paraId="1C2E89E4" w14:textId="406CC2ED" w:rsidR="00290C69" w:rsidRPr="00290C69" w:rsidRDefault="00290C69" w:rsidP="00290C69">
      <w:r w:rsidRPr="00290C69">
        <w:rPr>
          <w:rFonts w:ascii="Verdana" w:hAnsi="Verdana" w:cs="Arial"/>
          <w:b/>
          <w:bCs/>
          <w:sz w:val="16"/>
          <w:szCs w:val="16"/>
        </w:rPr>
        <w:t>Please circle (o) one response for each question regarding the past 24 hours</w:t>
      </w:r>
    </w:p>
    <w:tbl>
      <w:tblPr>
        <w:tblStyle w:val="TableGrid"/>
        <w:tblW w:w="9059" w:type="dxa"/>
        <w:jc w:val="center"/>
        <w:tblLayout w:type="fixed"/>
        <w:tblLook w:val="04A0" w:firstRow="1" w:lastRow="0" w:firstColumn="1" w:lastColumn="0" w:noHBand="0" w:noVBand="1"/>
      </w:tblPr>
      <w:tblGrid>
        <w:gridCol w:w="2335"/>
        <w:gridCol w:w="1800"/>
        <w:gridCol w:w="1620"/>
        <w:gridCol w:w="1800"/>
        <w:gridCol w:w="1504"/>
      </w:tblGrid>
      <w:tr w:rsidR="00290C69" w:rsidRPr="00290C69" w14:paraId="6307CB99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1C0E9BEB" w14:textId="7E6A8C9F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Q.1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Have you had difficulty concentrating? </w:t>
            </w:r>
            <w:r w:rsidRPr="00290C69">
              <w:rPr>
                <w:rFonts w:ascii="Verdana" w:hAnsi="Verdana" w:cs="Arial"/>
                <w:sz w:val="16"/>
                <w:szCs w:val="16"/>
              </w:rPr>
              <w:t>(e.g., reading, conversation, tasks, or making plans)</w:t>
            </w:r>
          </w:p>
        </w:tc>
      </w:tr>
      <w:tr w:rsidR="00290C69" w:rsidRPr="00290C69" w14:paraId="630BD8E2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BD36B9" w14:textId="1B332707" w:rsidR="00290C69" w:rsidRPr="00290C69" w:rsidRDefault="00290C69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 w:rsidR="00A808A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E92D39" w14:textId="146CEDB8" w:rsidR="00290C69" w:rsidRPr="00290C69" w:rsidRDefault="00290C69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78D1A1" w14:textId="31E86BD5" w:rsidR="00290C69" w:rsidRPr="00290C69" w:rsidRDefault="00290C69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0ED2E0" w14:textId="3C7DA8DD" w:rsidR="00290C69" w:rsidRPr="00290C69" w:rsidRDefault="00290C69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C967F" w14:textId="3BC401FF" w:rsidR="00290C69" w:rsidRPr="00290C69" w:rsidRDefault="00290C69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185CE8D1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E7E6E6" w:themeFill="background2"/>
          </w:tcPr>
          <w:p w14:paraId="1917542F" w14:textId="2FCB8A09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Q.2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Have you been sleeping (or wanting to sleep) a lot?</w:t>
            </w:r>
          </w:p>
        </w:tc>
      </w:tr>
      <w:tr w:rsidR="00A808A5" w:rsidRPr="00290C69" w14:paraId="3C5DEAF0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58A9DA3" w14:textId="060DF883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1CE5DB1" w14:textId="5B9B956C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4ED2339" w14:textId="3DBE172A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86D05F8" w14:textId="40962996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8AC0C7" w14:textId="5C591D28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759D857A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0CB60090" w14:textId="7EC721C3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Q.3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Have you been tense?</w:t>
            </w:r>
          </w:p>
        </w:tc>
      </w:tr>
      <w:tr w:rsidR="00A808A5" w:rsidRPr="00290C69" w14:paraId="6379BA05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27083A" w14:textId="46445DAE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737D06" w14:textId="45A00EF0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903501" w14:textId="04298E31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4E61DF" w14:textId="4CCEB11D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D812E" w14:textId="764E99EE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749105FA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E7E6E6" w:themeFill="background2"/>
          </w:tcPr>
          <w:p w14:paraId="3632755B" w14:textId="0928AB4E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Q.4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Have you had vivid, unpleasant dreams?</w:t>
            </w:r>
          </w:p>
        </w:tc>
      </w:tr>
      <w:tr w:rsidR="00A808A5" w:rsidRPr="00290C69" w14:paraId="2EAB9093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BF6DBCA" w14:textId="5F819E68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85AA408" w14:textId="421DEFBB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853A3F8" w14:textId="5B792579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BC62B80" w14:textId="70BB0AA0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7F8F23" w14:textId="02F27EED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59CCACA8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60997B4D" w14:textId="04DC7791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Q.5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Have you felt irritable?</w:t>
            </w:r>
          </w:p>
        </w:tc>
      </w:tr>
      <w:tr w:rsidR="00A808A5" w:rsidRPr="00290C69" w14:paraId="4C66BCE6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A0018D" w14:textId="57FF73D1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683225" w14:textId="089F51E2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58B0EC" w14:textId="371B4994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8834C2" w14:textId="06EBCE02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CED50" w14:textId="128FF704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20322C9A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E7E6E6" w:themeFill="background2"/>
          </w:tcPr>
          <w:p w14:paraId="1C492C09" w14:textId="5924A7D0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Q.6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Have you been tired?</w:t>
            </w:r>
          </w:p>
        </w:tc>
      </w:tr>
      <w:tr w:rsidR="00A808A5" w:rsidRPr="00290C69" w14:paraId="0D86DEFD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05B0BCE" w14:textId="563323DD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FE0C562" w14:textId="5CCE0B0D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D014201" w14:textId="52FAF8A0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44DEE83" w14:textId="66CCD71E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C402BD" w14:textId="5F7D46A1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2DA8F6AB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525201BD" w14:textId="53A735F1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Q.7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Have you been agitated?</w:t>
            </w:r>
          </w:p>
        </w:tc>
      </w:tr>
      <w:tr w:rsidR="00A808A5" w:rsidRPr="00290C69" w14:paraId="77CC041D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B40935" w14:textId="01884602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D20B60" w14:textId="675DA858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0B2289" w14:textId="7B228ED8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38D89B" w14:textId="593CBFDA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A8F4B" w14:textId="2812E70C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4B9CECF1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E7E6E6" w:themeFill="background2"/>
          </w:tcPr>
          <w:p w14:paraId="2E4A392B" w14:textId="0F3E75A0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Q.8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Have you felt that life is not worth living?</w:t>
            </w:r>
          </w:p>
        </w:tc>
      </w:tr>
      <w:tr w:rsidR="00A808A5" w:rsidRPr="00290C69" w14:paraId="3736844C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B012C06" w14:textId="57382225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70299DA" w14:textId="75F3DEB2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9D51876" w14:textId="24CF885C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F183FA9" w14:textId="7DC30158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4EF33D" w14:textId="4D0271F9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77BC9D3C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20C31FE2" w14:textId="0A9B3563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Q.9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How active have you been compared to your usual level of activity?</w:t>
            </w:r>
          </w:p>
        </w:tc>
      </w:tr>
      <w:tr w:rsidR="00A808A5" w:rsidRPr="00290C69" w14:paraId="60994504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3799EC" w14:textId="1D144199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18BA38" w14:textId="0B00DDA6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ACB4C3" w14:textId="3479E1D7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9F5C15" w14:textId="364CE976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C50CC" w14:textId="3DB4F77D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7468F783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E7E6E6" w:themeFill="background2"/>
          </w:tcPr>
          <w:p w14:paraId="6A99D44D" w14:textId="030628CE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Q.10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Have you felt anxious?</w:t>
            </w:r>
          </w:p>
        </w:tc>
      </w:tr>
      <w:tr w:rsidR="00A808A5" w:rsidRPr="00290C69" w14:paraId="4415001A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B6E8C64" w14:textId="227842AD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B0CC3D9" w14:textId="4B4670FB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3C24EDA" w14:textId="22E2FBAF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057ADB4" w14:textId="7F6D87C8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AFA82F" w14:textId="7EBF4F98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7DF77349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62FE39F0" w14:textId="1ECAB524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Q.11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Have you lost interest in things or no longer take pleasure in them?</w:t>
            </w:r>
          </w:p>
        </w:tc>
      </w:tr>
      <w:tr w:rsidR="00A808A5" w:rsidRPr="00290C69" w14:paraId="60FE250B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352B54" w14:textId="1704CEFB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CC2C5A" w14:textId="447F5AB2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CE55AE" w14:textId="4BAF88F0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B9DE03" w14:textId="37516FFC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86DED9" w14:textId="5AADA5CE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2696455B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E7E6E6" w:themeFill="background2"/>
          </w:tcPr>
          <w:p w14:paraId="7A9CEE1C" w14:textId="227608F5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Q.12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Have you found it difficult to trust other people?</w:t>
            </w:r>
          </w:p>
        </w:tc>
      </w:tr>
      <w:tr w:rsidR="00A808A5" w:rsidRPr="00290C69" w14:paraId="68C1ED4C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7BF3DC7" w14:textId="06B820C4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EB1A9D3" w14:textId="4C4A0608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0CCD5C7" w14:textId="0CD794B5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D31E9C3" w14:textId="0BC55FD7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E1E011" w14:textId="7DFD9E71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0F4D868B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4F805A0C" w14:textId="0503886B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Q.13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Have you felt sad?</w:t>
            </w:r>
          </w:p>
        </w:tc>
      </w:tr>
      <w:tr w:rsidR="00A808A5" w:rsidRPr="00290C69" w14:paraId="318A3588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E2845A" w14:textId="7A8E63F3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FC345C" w14:textId="0960AA09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7161B9" w14:textId="15C6A350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BEC7CD" w14:textId="78CB9335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3FC42" w14:textId="5DB23FA7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63D6FE35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E7E6E6" w:themeFill="background2"/>
          </w:tcPr>
          <w:p w14:paraId="5D02A067" w14:textId="70560852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Q.14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Have you felt as if your movements were slow?</w:t>
            </w:r>
          </w:p>
        </w:tc>
      </w:tr>
      <w:tr w:rsidR="00A808A5" w:rsidRPr="00290C69" w14:paraId="088B2EE2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B71DC16" w14:textId="7C4AFFF1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A15107B" w14:textId="79863FB0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5262C61" w14:textId="5506D661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4815C15" w14:textId="7CEB6F9E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B6591D" w14:textId="1C68856F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57108817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2E913644" w14:textId="7BEA0E34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Q.15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In the past 24 hours, how much of the time have you been craving for amphetamines?</w:t>
            </w:r>
          </w:p>
        </w:tc>
      </w:tr>
      <w:tr w:rsidR="00A808A5" w:rsidRPr="00290C69" w14:paraId="0ECB1A86" w14:textId="77777777" w:rsidTr="00A808A5">
        <w:trPr>
          <w:jc w:val="center"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CD5DCB" w14:textId="30EA0C26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94188C" w14:textId="54522295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7EB0F6" w14:textId="682F24E1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57C22E" w14:textId="6004B891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13F72" w14:textId="43932ED4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290C69" w:rsidRPr="00290C69" w14:paraId="3A5F78E6" w14:textId="77777777" w:rsidTr="00A808A5">
        <w:trPr>
          <w:jc w:val="center"/>
        </w:trPr>
        <w:tc>
          <w:tcPr>
            <w:tcW w:w="9059" w:type="dxa"/>
            <w:gridSpan w:val="5"/>
            <w:tcBorders>
              <w:bottom w:val="nil"/>
            </w:tcBorders>
            <w:shd w:val="clear" w:color="auto" w:fill="E7E6E6" w:themeFill="background2"/>
          </w:tcPr>
          <w:p w14:paraId="4CC19AC2" w14:textId="7E2A87EA" w:rsidR="00290C69" w:rsidRPr="00290C69" w:rsidRDefault="00290C69" w:rsidP="00A808A5">
            <w:pPr>
              <w:spacing w:beforeLines="40" w:before="96" w:afterLines="40" w:after="96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Q.16 </w:t>
            </w:r>
            <w:r w:rsidRPr="00290C69">
              <w:rPr>
                <w:rFonts w:ascii="Verdana" w:hAnsi="Verdana" w:cs="Arial"/>
                <w:b/>
                <w:bCs/>
                <w:sz w:val="16"/>
                <w:szCs w:val="16"/>
              </w:rPr>
              <w:t>How strong has your craving for amphetamine been?</w:t>
            </w:r>
          </w:p>
        </w:tc>
      </w:tr>
      <w:tr w:rsidR="00A808A5" w:rsidRPr="00290C69" w14:paraId="20E4DE95" w14:textId="77777777" w:rsidTr="008E6C55">
        <w:trPr>
          <w:jc w:val="center"/>
        </w:trPr>
        <w:tc>
          <w:tcPr>
            <w:tcW w:w="2335" w:type="dxa"/>
            <w:tcBorders>
              <w:top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58D72543" w14:textId="1169F37F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>Not at all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50BD5062" w14:textId="5FE111BA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A little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09C19FAA" w14:textId="280DD460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Moderately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6416EAFD" w14:textId="4EDF517E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Quite a bit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E41C885" w14:textId="6A3716AD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90C69">
              <w:rPr>
                <w:rFonts w:ascii="Verdana" w:hAnsi="Verdana" w:cs="Arial"/>
                <w:sz w:val="16"/>
                <w:szCs w:val="16"/>
              </w:rPr>
              <w:t xml:space="preserve">Extremely </w:t>
            </w:r>
            <w:r w:rsidRPr="00290C69">
              <w:rPr>
                <w:rFonts w:ascii="Verdana" w:hAnsi="Verdana" w:cs="Arial"/>
                <w:sz w:val="16"/>
                <w:szCs w:val="16"/>
              </w:rPr>
              <w:sym w:font="Webdings" w:char="F063"/>
            </w:r>
            <w:r w:rsidRPr="00290C69">
              <w:rPr>
                <w:rFonts w:ascii="Verdana" w:hAnsi="Verdana" w:cs="Arial"/>
                <w:sz w:val="16"/>
                <w:szCs w:val="16"/>
              </w:rPr>
              <w:t xml:space="preserve"> 4</w:t>
            </w:r>
          </w:p>
        </w:tc>
      </w:tr>
      <w:tr w:rsidR="00A808A5" w:rsidRPr="00290C69" w14:paraId="2760C44D" w14:textId="77777777" w:rsidTr="008E6C55">
        <w:trPr>
          <w:jc w:val="center"/>
        </w:trPr>
        <w:tc>
          <w:tcPr>
            <w:tcW w:w="7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9B2028" w14:textId="6BF751DA" w:rsidR="00A808A5" w:rsidRPr="00A808A5" w:rsidRDefault="00A808A5" w:rsidP="00A808A5">
            <w:pPr>
              <w:spacing w:beforeLines="40" w:before="96" w:afterLines="40" w:after="96" w:line="240" w:lineRule="auto"/>
              <w:jc w:val="right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 w:rsidRPr="00A808A5"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Total Score: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D8C01" w14:textId="77777777" w:rsidR="00A808A5" w:rsidRPr="00290C69" w:rsidRDefault="00A808A5" w:rsidP="00A808A5">
            <w:pPr>
              <w:spacing w:beforeLines="40" w:before="96" w:afterLines="40" w:after="96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FD0F0F3" w14:textId="77777777" w:rsidR="00A808A5" w:rsidRDefault="00A808A5" w:rsidP="00A808A5">
      <w:pPr>
        <w:spacing w:beforeLines="40" w:before="96" w:afterLines="40" w:after="96" w:line="240" w:lineRule="auto"/>
        <w:rPr>
          <w:rFonts w:ascii="Verdana" w:hAnsi="Verdana"/>
          <w:b/>
          <w:bCs/>
          <w:sz w:val="16"/>
          <w:szCs w:val="16"/>
        </w:rPr>
        <w:sectPr w:rsidR="00A808A5" w:rsidSect="00290C69">
          <w:pgSz w:w="11906" w:h="16838"/>
          <w:pgMar w:top="993" w:right="1440" w:bottom="1440" w:left="1440" w:header="709" w:footer="709" w:gutter="0"/>
          <w:cols w:space="708"/>
          <w:docGrid w:linePitch="360"/>
        </w:sectPr>
      </w:pPr>
      <w:bookmarkStart w:id="1" w:name="_Hlk43976833"/>
    </w:p>
    <w:p w14:paraId="544A59B3" w14:textId="04372D68" w:rsidR="0018594C" w:rsidRDefault="0018594C" w:rsidP="00A808A5">
      <w:pPr>
        <w:spacing w:before="120"/>
        <w:rPr>
          <w:rFonts w:ascii="Verdana" w:eastAsia="Times New Roman" w:hAnsi="Verdana"/>
          <w:sz w:val="18"/>
          <w:szCs w:val="18"/>
          <w:shd w:val="clear" w:color="auto" w:fill="FFFFFF"/>
        </w:rPr>
      </w:pPr>
      <w:r w:rsidRPr="00290C69">
        <w:rPr>
          <w:rFonts w:ascii="Verdana" w:hAnsi="Verdana"/>
          <w:b/>
          <w:bCs/>
          <w:sz w:val="18"/>
          <w:szCs w:val="18"/>
        </w:rPr>
        <w:lastRenderedPageBreak/>
        <w:t>Scoring and interpretation</w:t>
      </w:r>
      <w:r w:rsidRPr="00290C69">
        <w:rPr>
          <w:rFonts w:ascii="Verdana" w:hAnsi="Verdana"/>
          <w:sz w:val="18"/>
          <w:szCs w:val="18"/>
        </w:rPr>
        <w:t xml:space="preserve">:  The ACSA comprises 16 questions.  Each question is scored on a 5-point scale (i.e., 0,1,2,3, or 4). </w:t>
      </w:r>
      <w:bookmarkStart w:id="2" w:name="_Hlk59184706"/>
      <w:r w:rsidRPr="00290C69">
        <w:rPr>
          <w:rFonts w:ascii="Verdana" w:hAnsi="Verdana"/>
          <w:sz w:val="18"/>
          <w:szCs w:val="18"/>
        </w:rPr>
        <w:t xml:space="preserve"> A total score is calculated by summing responses to all 16 questions.  The minimum total score possible is 0, and the maximum total score possible is 64 (i.e. total score range: 0-64).  </w:t>
      </w:r>
      <w:r w:rsidRPr="00A808A5">
        <w:rPr>
          <w:rFonts w:ascii="Verdana" w:eastAsia="Times New Roman" w:hAnsi="Verdana"/>
          <w:b/>
          <w:bCs/>
          <w:i/>
          <w:iCs/>
          <w:sz w:val="18"/>
          <w:szCs w:val="18"/>
          <w:shd w:val="clear" w:color="auto" w:fill="FFFFFF"/>
        </w:rPr>
        <w:t>A higher total score reflects more severe withdrawal symptoms</w:t>
      </w:r>
      <w:bookmarkEnd w:id="2"/>
      <w:r w:rsidRPr="00290C69">
        <w:rPr>
          <w:rFonts w:ascii="Verdana" w:eastAsia="Times New Roman" w:hAnsi="Verdana"/>
          <w:sz w:val="18"/>
          <w:szCs w:val="18"/>
          <w:shd w:val="clear" w:color="auto" w:fill="FFFFFF"/>
        </w:rPr>
        <w:t>.</w:t>
      </w:r>
    </w:p>
    <w:p w14:paraId="53D5AEFE" w14:textId="77777777" w:rsidR="00A808A5" w:rsidRPr="00290C69" w:rsidRDefault="00A808A5" w:rsidP="00A808A5">
      <w:pPr>
        <w:spacing w:before="120"/>
        <w:rPr>
          <w:rFonts w:ascii="Verdana" w:hAnsi="Verdana"/>
          <w:sz w:val="18"/>
          <w:szCs w:val="18"/>
        </w:rPr>
      </w:pPr>
    </w:p>
    <w:p w14:paraId="45B28F52" w14:textId="06155977" w:rsidR="0018594C" w:rsidRDefault="0018594C" w:rsidP="00A808A5">
      <w:pPr>
        <w:spacing w:before="120"/>
        <w:rPr>
          <w:rFonts w:ascii="Verdana" w:eastAsiaTheme="minorHAnsi" w:hAnsi="Verdana" w:cs="Calibri"/>
          <w:sz w:val="18"/>
          <w:szCs w:val="18"/>
        </w:rPr>
      </w:pPr>
      <w:bookmarkStart w:id="3" w:name="_Hlk47964148"/>
      <w:bookmarkStart w:id="4" w:name="_Hlk25139773"/>
      <w:bookmarkEnd w:id="1"/>
      <w:r w:rsidRPr="00290C69">
        <w:rPr>
          <w:rFonts w:ascii="Verdana" w:hAnsi="Verdana"/>
          <w:b/>
          <w:bCs/>
          <w:sz w:val="18"/>
          <w:szCs w:val="18"/>
        </w:rPr>
        <w:t xml:space="preserve">Tool citation:  </w:t>
      </w:r>
      <w:r w:rsidRPr="00290C69">
        <w:rPr>
          <w:rFonts w:ascii="Verdana" w:eastAsiaTheme="minorHAnsi" w:hAnsi="Verdana" w:cs="Calibri"/>
          <w:sz w:val="18"/>
          <w:szCs w:val="18"/>
        </w:rPr>
        <w:t xml:space="preserve">McGregor, C., </w:t>
      </w:r>
      <w:proofErr w:type="spellStart"/>
      <w:r w:rsidRPr="00290C69">
        <w:rPr>
          <w:rFonts w:ascii="Verdana" w:eastAsiaTheme="minorHAnsi" w:hAnsi="Verdana" w:cs="Calibri"/>
          <w:sz w:val="18"/>
          <w:szCs w:val="18"/>
        </w:rPr>
        <w:t>Srisurapanont</w:t>
      </w:r>
      <w:proofErr w:type="spellEnd"/>
      <w:r w:rsidRPr="00290C69">
        <w:rPr>
          <w:rFonts w:ascii="Verdana" w:eastAsiaTheme="minorHAnsi" w:hAnsi="Verdana" w:cs="Calibri"/>
          <w:sz w:val="18"/>
          <w:szCs w:val="18"/>
        </w:rPr>
        <w:t xml:space="preserve">, M., Mitchell, A., et al. </w:t>
      </w:r>
      <w:r w:rsidRPr="00290C69">
        <w:rPr>
          <w:rFonts w:ascii="Verdana" w:eastAsiaTheme="minorHAnsi" w:hAnsi="Verdana" w:cs="Calibri"/>
          <w:i/>
          <w:iCs/>
          <w:sz w:val="18"/>
          <w:szCs w:val="18"/>
        </w:rPr>
        <w:t>Psychometric evaluation of the amphetamine cessation symptom assessment.</w:t>
      </w:r>
      <w:r w:rsidRPr="00290C69">
        <w:rPr>
          <w:rFonts w:ascii="Verdana" w:eastAsiaTheme="minorHAnsi" w:hAnsi="Verdana" w:cs="Calibri"/>
          <w:sz w:val="18"/>
          <w:szCs w:val="18"/>
        </w:rPr>
        <w:t xml:space="preserve"> Journal of Substance Abuse Treatment, 2008. </w:t>
      </w:r>
      <w:r w:rsidRPr="00290C69">
        <w:rPr>
          <w:rFonts w:ascii="Verdana" w:eastAsiaTheme="minorHAnsi" w:hAnsi="Verdana" w:cs="Calibri"/>
          <w:b/>
          <w:bCs/>
          <w:sz w:val="18"/>
          <w:szCs w:val="18"/>
        </w:rPr>
        <w:t>34</w:t>
      </w:r>
      <w:r w:rsidRPr="00290C69">
        <w:rPr>
          <w:rFonts w:ascii="Verdana" w:eastAsiaTheme="minorHAnsi" w:hAnsi="Verdana" w:cs="Calibri"/>
          <w:sz w:val="18"/>
          <w:szCs w:val="18"/>
        </w:rPr>
        <w:t>(4): 443-449</w:t>
      </w:r>
      <w:r w:rsidR="00E9399E" w:rsidRPr="00290C69">
        <w:rPr>
          <w:rFonts w:ascii="Verdana" w:eastAsiaTheme="minorHAnsi" w:hAnsi="Verdana" w:cs="Calibri"/>
          <w:sz w:val="18"/>
          <w:szCs w:val="18"/>
        </w:rPr>
        <w:t>.</w:t>
      </w:r>
    </w:p>
    <w:p w14:paraId="7C15D1F0" w14:textId="77777777" w:rsidR="00A808A5" w:rsidRPr="00290C69" w:rsidRDefault="00A808A5" w:rsidP="00A808A5">
      <w:pPr>
        <w:spacing w:before="120"/>
        <w:rPr>
          <w:rFonts w:ascii="Verdana" w:hAnsi="Verdana"/>
          <w:b/>
          <w:bCs/>
          <w:sz w:val="18"/>
          <w:szCs w:val="18"/>
        </w:rPr>
      </w:pPr>
    </w:p>
    <w:p w14:paraId="17413F57" w14:textId="773A2E95" w:rsidR="0018594C" w:rsidRPr="00290C69" w:rsidRDefault="0018594C" w:rsidP="00A808A5">
      <w:pPr>
        <w:pStyle w:val="EndNoteBibliography"/>
        <w:spacing w:before="120" w:line="276" w:lineRule="auto"/>
        <w:rPr>
          <w:rFonts w:ascii="Verdana" w:hAnsi="Verdana"/>
          <w:sz w:val="18"/>
          <w:szCs w:val="18"/>
        </w:rPr>
      </w:pPr>
      <w:bookmarkStart w:id="5" w:name="_Hlk25139968"/>
      <w:bookmarkEnd w:id="0"/>
      <w:bookmarkEnd w:id="3"/>
      <w:bookmarkEnd w:id="4"/>
      <w:r w:rsidRPr="00290C69">
        <w:rPr>
          <w:rFonts w:ascii="Verdana" w:hAnsi="Verdana"/>
          <w:b/>
          <w:bCs/>
          <w:sz w:val="18"/>
          <w:szCs w:val="18"/>
        </w:rPr>
        <w:t xml:space="preserve">More information: </w:t>
      </w:r>
      <w:r w:rsidR="00E9399E" w:rsidRPr="00290C69">
        <w:rPr>
          <w:rFonts w:ascii="Verdana" w:hAnsi="Verdana"/>
          <w:b/>
          <w:bCs/>
          <w:sz w:val="18"/>
          <w:szCs w:val="18"/>
        </w:rPr>
        <w:t xml:space="preserve"> </w:t>
      </w:r>
      <w:r w:rsidRPr="00290C69">
        <w:rPr>
          <w:rFonts w:ascii="Verdana" w:hAnsi="Verdana"/>
          <w:sz w:val="18"/>
          <w:szCs w:val="18"/>
        </w:rPr>
        <w:t xml:space="preserve">Fischer, J.A., Roche, A.M., and Duraisingam, V. </w:t>
      </w:r>
      <w:r w:rsidRPr="00290C69">
        <w:rPr>
          <w:rFonts w:ascii="Verdana" w:hAnsi="Verdana"/>
          <w:i/>
          <w:sz w:val="18"/>
          <w:szCs w:val="18"/>
        </w:rPr>
        <w:t>Amphetamine Cessation Symptom Assessment (ACSA): description, strengths and knowledge gaps. AOD Screening and Withdrawal Tools Collection.</w:t>
      </w:r>
      <w:r w:rsidRPr="00290C69">
        <w:rPr>
          <w:rFonts w:ascii="Verdana" w:hAnsi="Verdana"/>
          <w:sz w:val="18"/>
          <w:szCs w:val="18"/>
        </w:rPr>
        <w:t xml:space="preserve"> 2021, National Centre for Education and Training on Addiction (NCETA), Flinders University: Adelaide, South Australia.</w:t>
      </w:r>
      <w:bookmarkEnd w:id="5"/>
    </w:p>
    <w:sectPr w:rsidR="0018594C" w:rsidRPr="00290C69" w:rsidSect="00290C69">
      <w:footerReference w:type="default" r:id="rId7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BFB89" w14:textId="77777777" w:rsidR="00366401" w:rsidRDefault="00366401">
      <w:pPr>
        <w:spacing w:after="0" w:line="240" w:lineRule="auto"/>
      </w:pPr>
      <w:r>
        <w:separator/>
      </w:r>
    </w:p>
  </w:endnote>
  <w:endnote w:type="continuationSeparator" w:id="0">
    <w:p w14:paraId="6E99CAEF" w14:textId="77777777" w:rsidR="00366401" w:rsidRDefault="0036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1802D" w14:textId="77777777" w:rsidR="00A808A5" w:rsidRPr="00A808A5" w:rsidRDefault="00A808A5" w:rsidP="00F04360">
    <w:pPr>
      <w:pStyle w:val="Footer"/>
      <w:pBdr>
        <w:top w:val="single" w:sz="4" w:space="1" w:color="D9D9D9" w:themeColor="background1" w:themeShade="D9"/>
      </w:pBdr>
      <w:spacing w:after="0" w:line="240" w:lineRule="auto"/>
      <w:rPr>
        <w:rFonts w:ascii="Verdana" w:hAnsi="Verdana"/>
        <w:sz w:val="12"/>
        <w:szCs w:val="12"/>
      </w:rPr>
    </w:pPr>
    <w:r w:rsidRPr="00A808A5"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61312" behindDoc="1" locked="0" layoutInCell="1" allowOverlap="1" wp14:anchorId="676EFF4C" wp14:editId="2844F069">
          <wp:simplePos x="0" y="0"/>
          <wp:positionH relativeFrom="margin">
            <wp:posOffset>4676140</wp:posOffset>
          </wp:positionH>
          <wp:positionV relativeFrom="paragraph">
            <wp:posOffset>-86360</wp:posOffset>
          </wp:positionV>
          <wp:extent cx="1057275" cy="521335"/>
          <wp:effectExtent l="0" t="0" r="9525" b="0"/>
          <wp:wrapTight wrapText="bothSides">
            <wp:wrapPolygon edited="0">
              <wp:start x="0" y="0"/>
              <wp:lineTo x="0" y="20521"/>
              <wp:lineTo x="21405" y="20521"/>
              <wp:lineTo x="21405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08A5">
      <w:rPr>
        <w:rFonts w:ascii="Verdana" w:hAnsi="Verdana"/>
        <w:sz w:val="12"/>
        <w:szCs w:val="12"/>
      </w:rPr>
      <w:t>Produced by the National Centre for Education and Training on Addiction (NCETA), Flinders University</w:t>
    </w:r>
  </w:p>
  <w:p w14:paraId="558EFF03" w14:textId="77777777" w:rsidR="00A808A5" w:rsidRPr="00A808A5" w:rsidRDefault="00A808A5" w:rsidP="00F04360">
    <w:pPr>
      <w:pStyle w:val="Footer"/>
      <w:pBdr>
        <w:top w:val="single" w:sz="4" w:space="1" w:color="D9D9D9" w:themeColor="background1" w:themeShade="D9"/>
      </w:pBdr>
      <w:spacing w:after="0" w:line="240" w:lineRule="auto"/>
      <w:rPr>
        <w:rFonts w:ascii="Verdana" w:hAnsi="Verdana"/>
        <w:sz w:val="12"/>
        <w:szCs w:val="12"/>
      </w:rPr>
    </w:pPr>
    <w:r w:rsidRPr="00A808A5">
      <w:rPr>
        <w:rFonts w:ascii="Verdana" w:hAnsi="Verdana"/>
        <w:sz w:val="12"/>
        <w:szCs w:val="12"/>
      </w:rPr>
      <w:t>© 2021 National Centre for Education and Training on Addiction (NCETA), Flinders University</w:t>
    </w:r>
  </w:p>
  <w:p w14:paraId="69D9E690" w14:textId="77777777" w:rsidR="00A808A5" w:rsidRPr="00A808A5" w:rsidRDefault="008E6C55" w:rsidP="00F04360">
    <w:pPr>
      <w:pStyle w:val="Footer"/>
      <w:pBdr>
        <w:top w:val="single" w:sz="4" w:space="1" w:color="D9D9D9" w:themeColor="background1" w:themeShade="D9"/>
      </w:pBdr>
      <w:spacing w:after="0" w:line="240" w:lineRule="auto"/>
      <w:rPr>
        <w:rFonts w:ascii="Verdana" w:hAnsi="Verdana"/>
        <w:sz w:val="12"/>
        <w:szCs w:val="12"/>
      </w:rPr>
    </w:pPr>
    <w:hyperlink r:id="rId2" w:history="1">
      <w:r w:rsidR="00A808A5" w:rsidRPr="00A808A5">
        <w:rPr>
          <w:rStyle w:val="Hyperlink"/>
          <w:rFonts w:ascii="Verdana" w:hAnsi="Verdana"/>
          <w:sz w:val="12"/>
          <w:szCs w:val="12"/>
        </w:rPr>
        <w:t>www.nceta.flinders.edu.au</w:t>
      </w:r>
    </w:hyperlink>
    <w:r w:rsidR="00A808A5" w:rsidRPr="00A808A5">
      <w:rPr>
        <w:rFonts w:ascii="Verdana" w:hAnsi="Verdana"/>
        <w:sz w:val="12"/>
        <w:szCs w:val="12"/>
      </w:rPr>
      <w:t xml:space="preserve"> | </w:t>
    </w:r>
    <w:hyperlink r:id="rId3" w:history="1">
      <w:r w:rsidR="00A808A5" w:rsidRPr="00A808A5">
        <w:rPr>
          <w:rStyle w:val="Hyperlink"/>
          <w:rFonts w:ascii="Verdana" w:hAnsi="Verdana"/>
          <w:sz w:val="12"/>
          <w:szCs w:val="12"/>
        </w:rPr>
        <w:t>nceta@flinders.edu.au</w:t>
      </w:r>
    </w:hyperlink>
    <w:r w:rsidR="00A808A5" w:rsidRPr="00A808A5">
      <w:rPr>
        <w:rFonts w:ascii="Verdana" w:hAnsi="Verdana"/>
        <w:sz w:val="12"/>
        <w:szCs w:val="12"/>
      </w:rPr>
      <w:t xml:space="preserve"> | 08 8201 7535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32A00" w14:textId="77777777" w:rsidR="00366401" w:rsidRDefault="00366401">
      <w:pPr>
        <w:spacing w:after="0" w:line="240" w:lineRule="auto"/>
      </w:pPr>
      <w:r>
        <w:separator/>
      </w:r>
    </w:p>
  </w:footnote>
  <w:footnote w:type="continuationSeparator" w:id="0">
    <w:p w14:paraId="513AC510" w14:textId="77777777" w:rsidR="00366401" w:rsidRDefault="00366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BED"/>
    <w:multiLevelType w:val="hybridMultilevel"/>
    <w:tmpl w:val="5ED0B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0DED"/>
    <w:multiLevelType w:val="hybridMultilevel"/>
    <w:tmpl w:val="BBF8C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B2A1A"/>
    <w:multiLevelType w:val="hybridMultilevel"/>
    <w:tmpl w:val="B1881C2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749B6"/>
    <w:multiLevelType w:val="hybridMultilevel"/>
    <w:tmpl w:val="44026C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E03990"/>
    <w:multiLevelType w:val="hybridMultilevel"/>
    <w:tmpl w:val="36362CB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7334CF0"/>
    <w:multiLevelType w:val="multilevel"/>
    <w:tmpl w:val="A322E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9A53403"/>
    <w:multiLevelType w:val="hybridMultilevel"/>
    <w:tmpl w:val="3180632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971BB"/>
    <w:multiLevelType w:val="hybridMultilevel"/>
    <w:tmpl w:val="7D2EF4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2E42BF"/>
    <w:multiLevelType w:val="hybridMultilevel"/>
    <w:tmpl w:val="A5763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F4890"/>
    <w:multiLevelType w:val="hybridMultilevel"/>
    <w:tmpl w:val="1FE61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53340"/>
    <w:multiLevelType w:val="hybridMultilevel"/>
    <w:tmpl w:val="43125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26FAC"/>
    <w:multiLevelType w:val="hybridMultilevel"/>
    <w:tmpl w:val="DA2A1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21AA"/>
    <w:multiLevelType w:val="hybridMultilevel"/>
    <w:tmpl w:val="47AAC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12D74"/>
    <w:multiLevelType w:val="hybridMultilevel"/>
    <w:tmpl w:val="0D861E7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828DE"/>
    <w:multiLevelType w:val="hybridMultilevel"/>
    <w:tmpl w:val="E990B75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02538"/>
    <w:multiLevelType w:val="hybridMultilevel"/>
    <w:tmpl w:val="3BC45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03978"/>
    <w:multiLevelType w:val="hybridMultilevel"/>
    <w:tmpl w:val="B148AD4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A27ABA"/>
    <w:multiLevelType w:val="hybridMultilevel"/>
    <w:tmpl w:val="E8E8C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B2411"/>
    <w:multiLevelType w:val="hybridMultilevel"/>
    <w:tmpl w:val="D26E43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2131C"/>
    <w:multiLevelType w:val="hybridMultilevel"/>
    <w:tmpl w:val="57CE0C10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6F7F41"/>
    <w:multiLevelType w:val="hybridMultilevel"/>
    <w:tmpl w:val="57E8C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CC182C"/>
    <w:multiLevelType w:val="hybridMultilevel"/>
    <w:tmpl w:val="18A82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42BD3"/>
    <w:multiLevelType w:val="hybridMultilevel"/>
    <w:tmpl w:val="D1EE3F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BB392B"/>
    <w:multiLevelType w:val="hybridMultilevel"/>
    <w:tmpl w:val="D022497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00FA2"/>
    <w:multiLevelType w:val="hybridMultilevel"/>
    <w:tmpl w:val="E8EC33A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5823F2"/>
    <w:multiLevelType w:val="hybridMultilevel"/>
    <w:tmpl w:val="7DB89B6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FE1747"/>
    <w:multiLevelType w:val="hybridMultilevel"/>
    <w:tmpl w:val="8934F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06C0C"/>
    <w:multiLevelType w:val="hybridMultilevel"/>
    <w:tmpl w:val="985C9B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75DB8"/>
    <w:multiLevelType w:val="hybridMultilevel"/>
    <w:tmpl w:val="6396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500D5"/>
    <w:multiLevelType w:val="hybridMultilevel"/>
    <w:tmpl w:val="48764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A795B"/>
    <w:multiLevelType w:val="hybridMultilevel"/>
    <w:tmpl w:val="50985D1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2049C"/>
    <w:multiLevelType w:val="hybridMultilevel"/>
    <w:tmpl w:val="2B50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04D53"/>
    <w:multiLevelType w:val="hybridMultilevel"/>
    <w:tmpl w:val="4EFC6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F3BCE"/>
    <w:multiLevelType w:val="hybridMultilevel"/>
    <w:tmpl w:val="C83EA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E08AF"/>
    <w:multiLevelType w:val="hybridMultilevel"/>
    <w:tmpl w:val="8DD47B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E3035E"/>
    <w:multiLevelType w:val="hybridMultilevel"/>
    <w:tmpl w:val="51441E6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A4C4F"/>
    <w:multiLevelType w:val="hybridMultilevel"/>
    <w:tmpl w:val="53F42B9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B5A46"/>
    <w:multiLevelType w:val="hybridMultilevel"/>
    <w:tmpl w:val="FD264A2E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DBD08D3"/>
    <w:multiLevelType w:val="hybridMultilevel"/>
    <w:tmpl w:val="63D8DF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F65848"/>
    <w:multiLevelType w:val="hybridMultilevel"/>
    <w:tmpl w:val="002E6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37"/>
  </w:num>
  <w:num w:numId="4">
    <w:abstractNumId w:val="1"/>
  </w:num>
  <w:num w:numId="5">
    <w:abstractNumId w:val="32"/>
  </w:num>
  <w:num w:numId="6">
    <w:abstractNumId w:val="16"/>
  </w:num>
  <w:num w:numId="7">
    <w:abstractNumId w:val="14"/>
  </w:num>
  <w:num w:numId="8">
    <w:abstractNumId w:val="15"/>
  </w:num>
  <w:num w:numId="9">
    <w:abstractNumId w:val="18"/>
  </w:num>
  <w:num w:numId="10">
    <w:abstractNumId w:val="3"/>
  </w:num>
  <w:num w:numId="11">
    <w:abstractNumId w:val="29"/>
  </w:num>
  <w:num w:numId="12">
    <w:abstractNumId w:val="31"/>
  </w:num>
  <w:num w:numId="13">
    <w:abstractNumId w:val="11"/>
  </w:num>
  <w:num w:numId="14">
    <w:abstractNumId w:val="24"/>
  </w:num>
  <w:num w:numId="15">
    <w:abstractNumId w:val="22"/>
  </w:num>
  <w:num w:numId="16">
    <w:abstractNumId w:val="25"/>
  </w:num>
  <w:num w:numId="17">
    <w:abstractNumId w:val="2"/>
  </w:num>
  <w:num w:numId="18">
    <w:abstractNumId w:val="17"/>
  </w:num>
  <w:num w:numId="19">
    <w:abstractNumId w:val="21"/>
  </w:num>
  <w:num w:numId="20">
    <w:abstractNumId w:val="20"/>
  </w:num>
  <w:num w:numId="21">
    <w:abstractNumId w:val="5"/>
  </w:num>
  <w:num w:numId="22">
    <w:abstractNumId w:val="27"/>
  </w:num>
  <w:num w:numId="23">
    <w:abstractNumId w:val="36"/>
  </w:num>
  <w:num w:numId="24">
    <w:abstractNumId w:val="6"/>
  </w:num>
  <w:num w:numId="25">
    <w:abstractNumId w:val="35"/>
  </w:num>
  <w:num w:numId="26">
    <w:abstractNumId w:val="19"/>
  </w:num>
  <w:num w:numId="27">
    <w:abstractNumId w:val="23"/>
  </w:num>
  <w:num w:numId="28">
    <w:abstractNumId w:val="10"/>
  </w:num>
  <w:num w:numId="29">
    <w:abstractNumId w:val="7"/>
  </w:num>
  <w:num w:numId="30">
    <w:abstractNumId w:val="0"/>
  </w:num>
  <w:num w:numId="31">
    <w:abstractNumId w:val="30"/>
  </w:num>
  <w:num w:numId="32">
    <w:abstractNumId w:val="13"/>
  </w:num>
  <w:num w:numId="33">
    <w:abstractNumId w:val="38"/>
  </w:num>
  <w:num w:numId="34">
    <w:abstractNumId w:val="4"/>
  </w:num>
  <w:num w:numId="35">
    <w:abstractNumId w:val="26"/>
  </w:num>
  <w:num w:numId="36">
    <w:abstractNumId w:val="34"/>
  </w:num>
  <w:num w:numId="37">
    <w:abstractNumId w:val="33"/>
  </w:num>
  <w:num w:numId="38">
    <w:abstractNumId w:val="8"/>
  </w:num>
  <w:num w:numId="39">
    <w:abstractNumId w:val="1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32901"/>
    <w:rsid w:val="000131AD"/>
    <w:rsid w:val="00133740"/>
    <w:rsid w:val="0018594C"/>
    <w:rsid w:val="00290C69"/>
    <w:rsid w:val="002B5D72"/>
    <w:rsid w:val="00366401"/>
    <w:rsid w:val="00366653"/>
    <w:rsid w:val="00432901"/>
    <w:rsid w:val="004F4BAF"/>
    <w:rsid w:val="005F32FA"/>
    <w:rsid w:val="006C3B87"/>
    <w:rsid w:val="0080512D"/>
    <w:rsid w:val="008718C3"/>
    <w:rsid w:val="008E6C55"/>
    <w:rsid w:val="00A808A5"/>
    <w:rsid w:val="00AF3699"/>
    <w:rsid w:val="00B50A9C"/>
    <w:rsid w:val="00CC4187"/>
    <w:rsid w:val="00D40E0F"/>
    <w:rsid w:val="00E9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D301"/>
  <w15:chartTrackingRefBased/>
  <w15:docId w15:val="{5BC3E54D-1A4C-460D-AA29-3877BAE8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01"/>
    <w:pPr>
      <w:spacing w:after="120" w:line="276" w:lineRule="auto"/>
    </w:pPr>
    <w:rPr>
      <w:rFonts w:eastAsiaTheme="minorEastAsi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901"/>
    <w:pPr>
      <w:keepNext/>
      <w:spacing w:after="240" w:line="240" w:lineRule="auto"/>
      <w:outlineLvl w:val="0"/>
    </w:pPr>
    <w:rPr>
      <w:rFonts w:ascii="Abadi" w:eastAsiaTheme="majorEastAsia" w:hAnsi="Abadi" w:cstheme="majorBidi"/>
      <w:b/>
      <w:bCs/>
      <w:color w:val="385623" w:themeColor="accent6" w:themeShade="8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901"/>
    <w:pPr>
      <w:keepNext/>
      <w:spacing w:before="240" w:line="240" w:lineRule="auto"/>
      <w:outlineLvl w:val="1"/>
    </w:pPr>
    <w:rPr>
      <w:rFonts w:ascii="Abadi" w:eastAsiaTheme="majorEastAsia" w:hAnsi="Abadi" w:cstheme="majorBidi"/>
      <w:b/>
      <w:bCs/>
      <w:iCs/>
      <w:color w:val="44546A" w:themeColor="text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901"/>
    <w:pPr>
      <w:keepNext/>
      <w:spacing w:before="120"/>
      <w:outlineLvl w:val="2"/>
    </w:pPr>
    <w:rPr>
      <w:rFonts w:eastAsiaTheme="majorEastAsia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290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290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2901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290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90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901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901"/>
    <w:rPr>
      <w:rFonts w:ascii="Abadi" w:eastAsiaTheme="majorEastAsia" w:hAnsi="Abadi" w:cstheme="majorBidi"/>
      <w:b/>
      <w:bCs/>
      <w:color w:val="385623" w:themeColor="accent6" w:themeShade="8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2901"/>
    <w:rPr>
      <w:rFonts w:ascii="Abadi" w:eastAsiaTheme="majorEastAsia" w:hAnsi="Abadi" w:cstheme="majorBidi"/>
      <w:b/>
      <w:bCs/>
      <w:iCs/>
      <w:color w:val="44546A" w:themeColor="text2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32901"/>
    <w:rPr>
      <w:rFonts w:eastAsiaTheme="majorEastAsia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32901"/>
    <w:rPr>
      <w:rFonts w:eastAsiaTheme="minorEastAsia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32901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32901"/>
    <w:rPr>
      <w:rFonts w:eastAsiaTheme="minorEastAsia" w:cstheme="majorBidi"/>
      <w:b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32901"/>
    <w:rPr>
      <w:rFonts w:eastAsiaTheme="minorEastAsia" w:cstheme="majorBidi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901"/>
    <w:rPr>
      <w:rFonts w:eastAsiaTheme="minorEastAsia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901"/>
    <w:rPr>
      <w:rFonts w:asciiTheme="majorHAnsi" w:eastAsiaTheme="majorEastAsia" w:hAnsiTheme="majorHAnsi" w:cs="Times New Roman"/>
      <w:sz w:val="20"/>
    </w:rPr>
  </w:style>
  <w:style w:type="character" w:styleId="Strong">
    <w:name w:val="Strong"/>
    <w:basedOn w:val="DefaultParagraphFont"/>
    <w:uiPriority w:val="22"/>
    <w:qFormat/>
    <w:rsid w:val="00432901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329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290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290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2901"/>
    <w:rPr>
      <w:rFonts w:eastAsiaTheme="minorEastAs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901"/>
    <w:rPr>
      <w:vertAlign w:val="superscript"/>
    </w:rPr>
  </w:style>
  <w:style w:type="table" w:customStyle="1" w:styleId="ListTable6Colorful1">
    <w:name w:val="List Table 6 Colorful1"/>
    <w:basedOn w:val="TableNormal"/>
    <w:uiPriority w:val="51"/>
    <w:rsid w:val="00432901"/>
    <w:pPr>
      <w:spacing w:after="0" w:line="240" w:lineRule="auto"/>
    </w:pPr>
    <w:rPr>
      <w:rFonts w:eastAsiaTheme="minorEastAsia" w:cs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3290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29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901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432901"/>
    <w:rPr>
      <w:i/>
      <w:iCs/>
    </w:rPr>
  </w:style>
  <w:style w:type="table" w:customStyle="1" w:styleId="PlainTable51">
    <w:name w:val="Plain Table 51"/>
    <w:basedOn w:val="TableNormal"/>
    <w:uiPriority w:val="45"/>
    <w:rsid w:val="00432901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rt0xe">
    <w:name w:val="trt0xe"/>
    <w:basedOn w:val="Normal"/>
    <w:rsid w:val="00432901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329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901"/>
    <w:rPr>
      <w:rFonts w:eastAsiaTheme="minorEastAsi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329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901"/>
    <w:rPr>
      <w:rFonts w:eastAsiaTheme="minorEastAsi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01"/>
    <w:rPr>
      <w:rFonts w:ascii="Segoe UI" w:eastAsiaTheme="minorEastAsia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32901"/>
    <w:rPr>
      <w:rFonts w:asciiTheme="minorHAnsi" w:hAnsiTheme="minorHAnsi"/>
      <w:b/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290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432901"/>
    <w:pPr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32901"/>
    <w:rPr>
      <w:rFonts w:ascii="Calibri" w:eastAsiaTheme="minorEastAsia" w:hAnsi="Calibri" w:cs="Calibri"/>
      <w:noProof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32901"/>
    <w:pPr>
      <w:spacing w:line="240" w:lineRule="auto"/>
    </w:pPr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32901"/>
    <w:rPr>
      <w:rFonts w:ascii="Calibri" w:eastAsiaTheme="minorEastAsia" w:hAnsi="Calibri" w:cs="Calibri"/>
      <w:noProof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29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9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901"/>
    <w:rPr>
      <w:rFonts w:eastAsiaTheme="minorEastAsia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901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901"/>
    <w:rPr>
      <w:rFonts w:eastAsiaTheme="minorEastAsia" w:cs="Times New Roman"/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3290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329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2901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9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2901"/>
    <w:rPr>
      <w:rFonts w:asciiTheme="majorHAnsi" w:eastAsiaTheme="majorEastAsia" w:hAnsiTheme="majorHAnsi" w:cs="Times New Roman"/>
      <w:sz w:val="20"/>
      <w:szCs w:val="24"/>
    </w:rPr>
  </w:style>
  <w:style w:type="paragraph" w:styleId="NoSpacing">
    <w:name w:val="No Spacing"/>
    <w:basedOn w:val="Normal"/>
    <w:uiPriority w:val="1"/>
    <w:qFormat/>
    <w:rsid w:val="00432901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43290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32901"/>
    <w:rPr>
      <w:rFonts w:eastAsiaTheme="minorEastAsia" w:cs="Times New Roman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9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901"/>
    <w:rPr>
      <w:rFonts w:eastAsiaTheme="minorEastAsia" w:cs="Times New Roman"/>
      <w:b/>
      <w:i/>
      <w:sz w:val="20"/>
    </w:rPr>
  </w:style>
  <w:style w:type="character" w:styleId="SubtleEmphasis">
    <w:name w:val="Subtle Emphasis"/>
    <w:uiPriority w:val="19"/>
    <w:qFormat/>
    <w:rsid w:val="0043290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3290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3290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3290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3290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2901"/>
    <w:pPr>
      <w:outlineLvl w:val="9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329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32901"/>
    <w:rPr>
      <w:rFonts w:eastAsiaTheme="minorEastAsia" w:cs="Times New Roman"/>
      <w:sz w:val="20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3290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32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ceta@flinders.edu.au" TargetMode="External"/><Relationship Id="rId2" Type="http://schemas.openxmlformats.org/officeDocument/2006/relationships/hyperlink" Target="http://www.nceta.flinders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Fischer</dc:creator>
  <cp:keywords/>
  <dc:description/>
  <cp:lastModifiedBy>Jane Fischer</cp:lastModifiedBy>
  <cp:revision>3</cp:revision>
  <dcterms:created xsi:type="dcterms:W3CDTF">2021-05-11T01:38:00Z</dcterms:created>
  <dcterms:modified xsi:type="dcterms:W3CDTF">2021-05-19T01:01:00Z</dcterms:modified>
</cp:coreProperties>
</file>