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BE28C" w14:textId="2639604B" w:rsidR="00422BF1" w:rsidRDefault="00422BF1" w:rsidP="000810B2">
      <w:pPr>
        <w:jc w:val="center"/>
        <w:rPr>
          <w:rFonts w:ascii="Abadi" w:hAnsi="Abadi"/>
          <w:b/>
          <w:bCs/>
          <w:sz w:val="24"/>
        </w:rPr>
      </w:pPr>
      <w:bookmarkStart w:id="0" w:name="_Hlk536613771"/>
      <w:r w:rsidRPr="00221DA4">
        <w:rPr>
          <w:rFonts w:ascii="Abadi" w:hAnsi="Abadi"/>
          <w:b/>
          <w:bCs/>
          <w:sz w:val="24"/>
        </w:rPr>
        <w:t>Indigenous Risk Impact Screen (IRIS)</w:t>
      </w:r>
    </w:p>
    <w:p w14:paraId="022FD346" w14:textId="51E5AAB5" w:rsidR="000D164C" w:rsidRPr="000D164C" w:rsidRDefault="000D164C" w:rsidP="000D164C">
      <w:pPr>
        <w:rPr>
          <w:rFonts w:ascii="Verdana" w:hAnsi="Verdana"/>
          <w:b/>
          <w:bCs/>
          <w:sz w:val="16"/>
          <w:szCs w:val="16"/>
        </w:rPr>
      </w:pPr>
      <w:r w:rsidRPr="000D164C">
        <w:rPr>
          <w:rFonts w:ascii="Verdana" w:hAnsi="Verdana"/>
          <w:b/>
          <w:bCs/>
          <w:sz w:val="16"/>
          <w:szCs w:val="16"/>
        </w:rPr>
        <w:t>Please tick (</w:t>
      </w:r>
      <w:r w:rsidRPr="000D164C">
        <w:rPr>
          <w:rFonts w:ascii="Verdana" w:hAnsi="Verdana"/>
          <w:b/>
          <w:bCs/>
          <w:sz w:val="16"/>
          <w:szCs w:val="16"/>
        </w:rPr>
        <w:sym w:font="Webdings" w:char="F061"/>
      </w:r>
      <w:r w:rsidRPr="000D164C">
        <w:rPr>
          <w:rFonts w:ascii="Verdana" w:hAnsi="Verdana"/>
          <w:b/>
          <w:bCs/>
          <w:sz w:val="16"/>
          <w:szCs w:val="16"/>
        </w:rPr>
        <w:t>) one box for each question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31"/>
        <w:gridCol w:w="5376"/>
        <w:gridCol w:w="2505"/>
        <w:gridCol w:w="614"/>
      </w:tblGrid>
      <w:tr w:rsidR="00422BF1" w:rsidRPr="00133073" w14:paraId="2C447C32" w14:textId="77777777" w:rsidTr="000D164C">
        <w:tc>
          <w:tcPr>
            <w:tcW w:w="8926" w:type="dxa"/>
            <w:gridSpan w:val="4"/>
            <w:shd w:val="clear" w:color="auto" w:fill="D0CECE" w:themeFill="background2" w:themeFillShade="E6"/>
          </w:tcPr>
          <w:p w14:paraId="64625ADB" w14:textId="4ADBBDC3" w:rsidR="00422BF1" w:rsidRPr="00133073" w:rsidRDefault="000D164C" w:rsidP="000D164C">
            <w:pPr>
              <w:spacing w:before="40" w:afterLines="40" w:after="96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33073">
              <w:rPr>
                <w:rFonts w:ascii="Verdana" w:hAnsi="Verdana"/>
                <w:b/>
                <w:bCs/>
                <w:sz w:val="14"/>
                <w:szCs w:val="14"/>
              </w:rPr>
              <w:t>Alcohol and Other Drug Risk</w:t>
            </w:r>
          </w:p>
        </w:tc>
      </w:tr>
      <w:tr w:rsidR="000D164C" w:rsidRPr="000D164C" w14:paraId="3ABAA6BF" w14:textId="77777777" w:rsidTr="000D164C">
        <w:tc>
          <w:tcPr>
            <w:tcW w:w="431" w:type="dxa"/>
            <w:tcBorders>
              <w:right w:val="nil"/>
            </w:tcBorders>
            <w:shd w:val="clear" w:color="auto" w:fill="E7E6E6" w:themeFill="background2"/>
          </w:tcPr>
          <w:p w14:paraId="5A5D4E93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Q1.</w:t>
            </w:r>
          </w:p>
        </w:tc>
        <w:tc>
          <w:tcPr>
            <w:tcW w:w="5376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89C3106" w14:textId="7E7E79DE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In the last 6 months have you needed to drink or use drugs more to get the </w:t>
            </w:r>
            <w:proofErr w:type="spellStart"/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>effects</w:t>
            </w:r>
            <w:r w:rsidR="000D164C"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 y</w:t>
            </w: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>ou</w:t>
            </w:r>
            <w:proofErr w:type="spellEnd"/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 want? 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B1181EE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No</w:t>
            </w:r>
          </w:p>
          <w:p w14:paraId="59B25DA1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Yes, a bit more</w:t>
            </w:r>
          </w:p>
          <w:p w14:paraId="2ABEBEFC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Yes, a lot more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72B186B0" w14:textId="444DF30B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="00422BF1"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1F88F02C" w14:textId="126CBFD4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="00422BF1"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6372808E" w14:textId="57E69779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="00422BF1"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0D164C" w14:paraId="637C94A7" w14:textId="77777777" w:rsidTr="000D164C">
        <w:tc>
          <w:tcPr>
            <w:tcW w:w="431" w:type="dxa"/>
            <w:tcBorders>
              <w:right w:val="nil"/>
            </w:tcBorders>
            <w:shd w:val="clear" w:color="auto" w:fill="auto"/>
          </w:tcPr>
          <w:p w14:paraId="259BBB17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Q2.</w:t>
            </w:r>
          </w:p>
        </w:tc>
        <w:tc>
          <w:tcPr>
            <w:tcW w:w="5376" w:type="dxa"/>
            <w:tcBorders>
              <w:left w:val="nil"/>
              <w:right w:val="nil"/>
            </w:tcBorders>
            <w:shd w:val="clear" w:color="auto" w:fill="auto"/>
          </w:tcPr>
          <w:p w14:paraId="626522B1" w14:textId="77777777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When you have cut down or stopped drinking or using drugs in the past, have you experienced any symptoms, such as sweating, shaking, feeling sick in the tummy/vomiting, diarrhoea, feeling really down or worried, problems sleeping, aches and pains? 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auto"/>
          </w:tcPr>
          <w:p w14:paraId="5CF0C920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</w:t>
            </w:r>
          </w:p>
          <w:p w14:paraId="1C60AEE3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 when I stop</w:t>
            </w:r>
          </w:p>
          <w:p w14:paraId="44220146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Yes, every time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auto"/>
          </w:tcPr>
          <w:p w14:paraId="0A200421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094B1ECA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6946FD9E" w14:textId="21E8D2B9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0D164C" w:rsidRPr="000D164C" w14:paraId="5F1184DA" w14:textId="77777777" w:rsidTr="000D164C">
        <w:tc>
          <w:tcPr>
            <w:tcW w:w="431" w:type="dxa"/>
            <w:tcBorders>
              <w:right w:val="nil"/>
            </w:tcBorders>
            <w:shd w:val="clear" w:color="auto" w:fill="E7E6E6" w:themeFill="background2"/>
          </w:tcPr>
          <w:p w14:paraId="3D5FA6FB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Q3.</w:t>
            </w:r>
          </w:p>
        </w:tc>
        <w:tc>
          <w:tcPr>
            <w:tcW w:w="5376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1995BCA2" w14:textId="77777777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often do you feel that you end up drinking or using drugs much more than you expected? 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0725757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5D8D58D4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Once a month</w:t>
            </w:r>
          </w:p>
          <w:p w14:paraId="1295AE03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Once a fortnight</w:t>
            </w:r>
          </w:p>
          <w:p w14:paraId="13415946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Once a week</w:t>
            </w:r>
          </w:p>
          <w:p w14:paraId="4D0A7E0A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More than once a week</w:t>
            </w:r>
          </w:p>
          <w:p w14:paraId="26921489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7BE8C48B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2BC8F153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7F97213B" w14:textId="77777777" w:rsid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38B3E9B9" w14:textId="11DE8D8D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  <w:p w14:paraId="691A42E9" w14:textId="06436C3E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5</w:t>
            </w:r>
          </w:p>
          <w:p w14:paraId="1A41882A" w14:textId="7E35A377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6</w:t>
            </w:r>
          </w:p>
        </w:tc>
      </w:tr>
      <w:tr w:rsidR="00422BF1" w:rsidRPr="000D164C" w14:paraId="2093C0B1" w14:textId="77777777" w:rsidTr="000D164C">
        <w:tc>
          <w:tcPr>
            <w:tcW w:w="431" w:type="dxa"/>
            <w:tcBorders>
              <w:right w:val="nil"/>
            </w:tcBorders>
            <w:shd w:val="clear" w:color="auto" w:fill="auto"/>
          </w:tcPr>
          <w:p w14:paraId="3E2297FB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Q4.</w:t>
            </w:r>
          </w:p>
        </w:tc>
        <w:tc>
          <w:tcPr>
            <w:tcW w:w="5376" w:type="dxa"/>
            <w:tcBorders>
              <w:left w:val="nil"/>
              <w:right w:val="nil"/>
            </w:tcBorders>
            <w:shd w:val="clear" w:color="auto" w:fill="auto"/>
          </w:tcPr>
          <w:p w14:paraId="502D4A87" w14:textId="77777777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Do you ever feel out of control with your drinking or drug use? 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910EC8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7BF10484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68473183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Often</w:t>
            </w:r>
          </w:p>
          <w:p w14:paraId="0E436EA5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auto"/>
            <w:vAlign w:val="center"/>
          </w:tcPr>
          <w:p w14:paraId="59BD2D68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4983D9EE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624C4F8F" w14:textId="77777777" w:rsid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1AC55D29" w14:textId="0365BD8C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0D164C" w:rsidRPr="000D164C" w14:paraId="19E94C93" w14:textId="77777777" w:rsidTr="000D164C">
        <w:tc>
          <w:tcPr>
            <w:tcW w:w="431" w:type="dxa"/>
            <w:tcBorders>
              <w:right w:val="nil"/>
            </w:tcBorders>
            <w:shd w:val="clear" w:color="auto" w:fill="E7E6E6" w:themeFill="background2"/>
          </w:tcPr>
          <w:p w14:paraId="5F541520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Q5.</w:t>
            </w:r>
          </w:p>
        </w:tc>
        <w:tc>
          <w:tcPr>
            <w:tcW w:w="5376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7BB49C3" w14:textId="77777777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difficult would it be to stop or cut down on your drinking or drug use? 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27098F37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Not difficult at all</w:t>
            </w:r>
          </w:p>
          <w:p w14:paraId="34C7EE7F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Fairly easy</w:t>
            </w:r>
          </w:p>
          <w:p w14:paraId="75155CD8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Difficulty</w:t>
            </w:r>
          </w:p>
          <w:p w14:paraId="4F97BB16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I couldn’t stop or cut down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E7E6E6" w:themeFill="background2"/>
            <w:vAlign w:val="center"/>
          </w:tcPr>
          <w:p w14:paraId="4309D398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6B073386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0E509C8F" w14:textId="77777777" w:rsid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5683D0AC" w14:textId="2E4C8456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422BF1" w:rsidRPr="000D164C" w14:paraId="170CF933" w14:textId="77777777" w:rsidTr="000D164C">
        <w:tc>
          <w:tcPr>
            <w:tcW w:w="431" w:type="dxa"/>
            <w:tcBorders>
              <w:right w:val="nil"/>
            </w:tcBorders>
            <w:shd w:val="clear" w:color="auto" w:fill="auto"/>
          </w:tcPr>
          <w:p w14:paraId="262B6112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Q6.</w:t>
            </w:r>
          </w:p>
        </w:tc>
        <w:tc>
          <w:tcPr>
            <w:tcW w:w="5376" w:type="dxa"/>
            <w:tcBorders>
              <w:left w:val="nil"/>
              <w:right w:val="nil"/>
            </w:tcBorders>
            <w:shd w:val="clear" w:color="auto" w:fill="auto"/>
          </w:tcPr>
          <w:p w14:paraId="6937B5D2" w14:textId="77777777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What time of the day do you usually start drinking or using drugs? </w:t>
            </w:r>
          </w:p>
        </w:tc>
        <w:tc>
          <w:tcPr>
            <w:tcW w:w="250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4721AB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At night</w:t>
            </w:r>
          </w:p>
          <w:p w14:paraId="58E35192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In the afternoon</w:t>
            </w:r>
          </w:p>
          <w:p w14:paraId="23BD2D93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 in the morning</w:t>
            </w:r>
          </w:p>
          <w:p w14:paraId="2B8A2A95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As soon as I wake up</w:t>
            </w:r>
          </w:p>
        </w:tc>
        <w:tc>
          <w:tcPr>
            <w:tcW w:w="614" w:type="dxa"/>
            <w:tcBorders>
              <w:left w:val="nil"/>
            </w:tcBorders>
            <w:shd w:val="clear" w:color="auto" w:fill="auto"/>
            <w:vAlign w:val="center"/>
          </w:tcPr>
          <w:p w14:paraId="17C31288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31AA9764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787EA2B4" w14:textId="77777777" w:rsid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652D546E" w14:textId="7F15DFAD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0D164C" w:rsidRPr="000D164C" w14:paraId="0968E47F" w14:textId="77777777" w:rsidTr="00FC548A">
        <w:tc>
          <w:tcPr>
            <w:tcW w:w="431" w:type="dxa"/>
            <w:tcBorders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67C0C8F4" w14:textId="77777777" w:rsidR="00422BF1" w:rsidRPr="000D164C" w:rsidRDefault="00422BF1" w:rsidP="000D164C">
            <w:pPr>
              <w:spacing w:before="40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Q7.</w:t>
            </w:r>
          </w:p>
        </w:tc>
        <w:tc>
          <w:tcPr>
            <w:tcW w:w="5376" w:type="dxa"/>
            <w:tcBorders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</w:tcPr>
          <w:p w14:paraId="69EA3804" w14:textId="77777777" w:rsidR="00422BF1" w:rsidRPr="000D164C" w:rsidRDefault="00422BF1" w:rsidP="000D164C">
            <w:pPr>
              <w:pStyle w:val="Default"/>
              <w:spacing w:before="40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often do you find that your whole day has involved drinking or using drugs? </w:t>
            </w:r>
          </w:p>
        </w:tc>
        <w:tc>
          <w:tcPr>
            <w:tcW w:w="2505" w:type="dxa"/>
            <w:tcBorders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vAlign w:val="center"/>
          </w:tcPr>
          <w:p w14:paraId="5973E990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4ED419AB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39E9A597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Often</w:t>
            </w:r>
          </w:p>
          <w:p w14:paraId="53825DFB" w14:textId="77777777" w:rsidR="00422BF1" w:rsidRPr="000D164C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614" w:type="dxa"/>
            <w:tcBorders>
              <w:left w:val="nil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38FBB22D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2AEF4B7B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392F6D13" w14:textId="77777777" w:rsid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1C0510F9" w14:textId="0532F9A5" w:rsidR="00422BF1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>4</w:t>
            </w:r>
          </w:p>
        </w:tc>
      </w:tr>
      <w:tr w:rsidR="00422BF1" w:rsidRPr="00133073" w14:paraId="12686A5F" w14:textId="77777777" w:rsidTr="006D4640">
        <w:tc>
          <w:tcPr>
            <w:tcW w:w="8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128CEB" w14:textId="6B0BD082" w:rsidR="00422BF1" w:rsidRPr="00133073" w:rsidRDefault="00422BF1" w:rsidP="000D164C">
            <w:pPr>
              <w:spacing w:before="40" w:afterLines="40" w:after="96" w:line="240" w:lineRule="auto"/>
              <w:jc w:val="right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33073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Alcohol and Other Drug Risk Score (Q1-Q7)</w:t>
            </w:r>
            <w:r w:rsidR="00133073" w:rsidRPr="00133073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: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A5415" w14:textId="77777777" w:rsidR="00422BF1" w:rsidRPr="00133073" w:rsidRDefault="00422BF1" w:rsidP="000D164C">
            <w:pPr>
              <w:spacing w:before="40" w:afterLines="40" w:after="96" w:line="240" w:lineRule="auto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14:paraId="4AC56F97" w14:textId="4A74FDCD" w:rsidR="00422BF1" w:rsidRDefault="00422BF1" w:rsidP="000D164C">
      <w:pPr>
        <w:spacing w:before="40" w:afterLines="40" w:after="96" w:line="240" w:lineRule="auto"/>
        <w:rPr>
          <w:rFonts w:ascii="Verdana" w:hAnsi="Verdana"/>
          <w:sz w:val="16"/>
          <w:szCs w:val="16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7"/>
        <w:gridCol w:w="5379"/>
        <w:gridCol w:w="2331"/>
        <w:gridCol w:w="709"/>
      </w:tblGrid>
      <w:tr w:rsidR="00422BF1" w:rsidRPr="00133073" w14:paraId="3E683D71" w14:textId="77777777" w:rsidTr="000D164C">
        <w:tc>
          <w:tcPr>
            <w:tcW w:w="8926" w:type="dxa"/>
            <w:gridSpan w:val="4"/>
            <w:shd w:val="clear" w:color="auto" w:fill="D0CECE" w:themeFill="background2" w:themeFillShade="E6"/>
          </w:tcPr>
          <w:p w14:paraId="7313170D" w14:textId="0550EE5F" w:rsidR="00422BF1" w:rsidRPr="00133073" w:rsidRDefault="000D164C" w:rsidP="000D164C">
            <w:pPr>
              <w:spacing w:beforeLines="40" w:before="96" w:afterLines="40" w:after="96" w:line="240" w:lineRule="auto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33073">
              <w:rPr>
                <w:rFonts w:ascii="Verdana" w:hAnsi="Verdana"/>
                <w:b/>
                <w:bCs/>
                <w:sz w:val="14"/>
                <w:szCs w:val="14"/>
              </w:rPr>
              <w:t>Mental Health and Emotional Wellbeing Risk</w:t>
            </w:r>
          </w:p>
        </w:tc>
      </w:tr>
      <w:tr w:rsidR="00422BF1" w:rsidRPr="000D164C" w14:paraId="6CB9469B" w14:textId="77777777" w:rsidTr="000D164C">
        <w:tc>
          <w:tcPr>
            <w:tcW w:w="507" w:type="dxa"/>
            <w:tcBorders>
              <w:right w:val="nil"/>
            </w:tcBorders>
            <w:shd w:val="clear" w:color="auto" w:fill="E7E6E6" w:themeFill="background2"/>
          </w:tcPr>
          <w:p w14:paraId="4009EB4C" w14:textId="77777777" w:rsidR="00422BF1" w:rsidRPr="000D164C" w:rsidRDefault="00422BF1" w:rsidP="000D164C">
            <w:pPr>
              <w:spacing w:beforeLines="40" w:before="96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Q8.</w:t>
            </w:r>
          </w:p>
        </w:tc>
        <w:tc>
          <w:tcPr>
            <w:tcW w:w="5379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79494E1" w14:textId="77777777" w:rsidR="00422BF1" w:rsidRPr="000D164C" w:rsidRDefault="00422BF1" w:rsidP="000D164C">
            <w:pPr>
              <w:pStyle w:val="Default"/>
              <w:spacing w:beforeLines="40" w:before="96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often do you feel down in the dumps, sad or slack? </w:t>
            </w:r>
          </w:p>
        </w:tc>
        <w:tc>
          <w:tcPr>
            <w:tcW w:w="2331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A206682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48098336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2FFB7D5E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E7E6E6" w:themeFill="background2"/>
          </w:tcPr>
          <w:p w14:paraId="4566086F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765E6044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5502EFE0" w14:textId="1D9FF7A8" w:rsidR="00422BF1" w:rsidRPr="000D164C" w:rsidRDefault="000D164C" w:rsidP="00AD1B5F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0D164C" w14:paraId="267B7C4B" w14:textId="77777777" w:rsidTr="000D164C">
        <w:tc>
          <w:tcPr>
            <w:tcW w:w="507" w:type="dxa"/>
            <w:tcBorders>
              <w:right w:val="nil"/>
            </w:tcBorders>
            <w:shd w:val="clear" w:color="auto" w:fill="auto"/>
          </w:tcPr>
          <w:p w14:paraId="1AD6872C" w14:textId="77777777" w:rsidR="00422BF1" w:rsidRPr="000D164C" w:rsidRDefault="00422BF1" w:rsidP="000D164C">
            <w:pPr>
              <w:spacing w:beforeLines="40" w:before="96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Q9.</w:t>
            </w:r>
          </w:p>
        </w:tc>
        <w:tc>
          <w:tcPr>
            <w:tcW w:w="5379" w:type="dxa"/>
            <w:tcBorders>
              <w:left w:val="nil"/>
              <w:right w:val="nil"/>
            </w:tcBorders>
            <w:shd w:val="clear" w:color="auto" w:fill="auto"/>
          </w:tcPr>
          <w:p w14:paraId="330C54F6" w14:textId="77777777" w:rsidR="00422BF1" w:rsidRPr="000D164C" w:rsidRDefault="00422BF1" w:rsidP="000D164C">
            <w:pPr>
              <w:pStyle w:val="Default"/>
              <w:spacing w:beforeLines="40" w:before="96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often have you felt that life is hopeless? </w:t>
            </w:r>
          </w:p>
        </w:tc>
        <w:tc>
          <w:tcPr>
            <w:tcW w:w="23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24411F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38E347B6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0242D7EE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3F69759E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4BD20F94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0742BDE4" w14:textId="54AC9128" w:rsidR="00422BF1" w:rsidRPr="000D164C" w:rsidRDefault="000D164C" w:rsidP="00AD1B5F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0D164C" w14:paraId="62694BE0" w14:textId="77777777" w:rsidTr="000D164C">
        <w:tc>
          <w:tcPr>
            <w:tcW w:w="507" w:type="dxa"/>
            <w:tcBorders>
              <w:right w:val="nil"/>
            </w:tcBorders>
            <w:shd w:val="clear" w:color="auto" w:fill="E7E6E6" w:themeFill="background2"/>
          </w:tcPr>
          <w:p w14:paraId="6A5C0004" w14:textId="77777777" w:rsidR="00422BF1" w:rsidRPr="000D164C" w:rsidRDefault="00422BF1" w:rsidP="000D164C">
            <w:pPr>
              <w:spacing w:beforeLines="40" w:before="96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Q10.</w:t>
            </w:r>
          </w:p>
        </w:tc>
        <w:tc>
          <w:tcPr>
            <w:tcW w:w="5379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66799130" w14:textId="77777777" w:rsidR="00422BF1" w:rsidRPr="000D164C" w:rsidRDefault="00422BF1" w:rsidP="000D164C">
            <w:pPr>
              <w:pStyle w:val="Default"/>
              <w:spacing w:beforeLines="40" w:before="96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often do you feel nervous or scared? </w:t>
            </w:r>
          </w:p>
        </w:tc>
        <w:tc>
          <w:tcPr>
            <w:tcW w:w="2331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60C3C251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51027C22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676114F7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E7E6E6" w:themeFill="background2"/>
          </w:tcPr>
          <w:p w14:paraId="5134C0A9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6FD005CF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5AAAB832" w14:textId="1A7BBE0D" w:rsidR="00422BF1" w:rsidRPr="000D164C" w:rsidRDefault="000D164C" w:rsidP="00AD1B5F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0D164C" w14:paraId="10403E2D" w14:textId="77777777" w:rsidTr="000D164C">
        <w:tc>
          <w:tcPr>
            <w:tcW w:w="507" w:type="dxa"/>
            <w:tcBorders>
              <w:right w:val="nil"/>
            </w:tcBorders>
            <w:shd w:val="clear" w:color="auto" w:fill="auto"/>
          </w:tcPr>
          <w:p w14:paraId="7C90B7EC" w14:textId="77777777" w:rsidR="00422BF1" w:rsidRPr="000D164C" w:rsidRDefault="00422BF1" w:rsidP="000D164C">
            <w:pPr>
              <w:spacing w:beforeLines="40" w:before="96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Q11.</w:t>
            </w:r>
          </w:p>
        </w:tc>
        <w:tc>
          <w:tcPr>
            <w:tcW w:w="5379" w:type="dxa"/>
            <w:tcBorders>
              <w:left w:val="nil"/>
              <w:right w:val="nil"/>
            </w:tcBorders>
            <w:shd w:val="clear" w:color="auto" w:fill="auto"/>
          </w:tcPr>
          <w:p w14:paraId="56ECD9FC" w14:textId="77777777" w:rsidR="00422BF1" w:rsidRPr="000D164C" w:rsidRDefault="00422BF1" w:rsidP="000D164C">
            <w:pPr>
              <w:pStyle w:val="Default"/>
              <w:spacing w:beforeLines="40" w:before="96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Do you worry much? </w:t>
            </w:r>
          </w:p>
        </w:tc>
        <w:tc>
          <w:tcPr>
            <w:tcW w:w="23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737F1F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04E0BBA8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3C8BC504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14:paraId="08D44006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51A8E57E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116FFCC1" w14:textId="5778FF45" w:rsidR="00422BF1" w:rsidRPr="000D164C" w:rsidRDefault="000D164C" w:rsidP="00AD1B5F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0D164C" w14:paraId="2AA132AE" w14:textId="77777777" w:rsidTr="000D164C">
        <w:tc>
          <w:tcPr>
            <w:tcW w:w="507" w:type="dxa"/>
            <w:tcBorders>
              <w:right w:val="nil"/>
            </w:tcBorders>
            <w:shd w:val="clear" w:color="auto" w:fill="E7E6E6" w:themeFill="background2"/>
          </w:tcPr>
          <w:p w14:paraId="0B9DF175" w14:textId="77777777" w:rsidR="00422BF1" w:rsidRPr="000D164C" w:rsidRDefault="00422BF1" w:rsidP="000D164C">
            <w:pPr>
              <w:spacing w:beforeLines="40" w:before="96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Q12.</w:t>
            </w:r>
          </w:p>
        </w:tc>
        <w:tc>
          <w:tcPr>
            <w:tcW w:w="5379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544D651" w14:textId="77777777" w:rsidR="00422BF1" w:rsidRPr="000D164C" w:rsidRDefault="00422BF1" w:rsidP="000D164C">
            <w:pPr>
              <w:pStyle w:val="Default"/>
              <w:spacing w:beforeLines="40" w:before="96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How often do you feel restless and that you can’t sit still? </w:t>
            </w:r>
          </w:p>
        </w:tc>
        <w:tc>
          <w:tcPr>
            <w:tcW w:w="2331" w:type="dxa"/>
            <w:tcBorders>
              <w:left w:val="nil"/>
              <w:right w:val="nil"/>
            </w:tcBorders>
            <w:shd w:val="clear" w:color="auto" w:fill="E7E6E6" w:themeFill="background2"/>
            <w:vAlign w:val="center"/>
          </w:tcPr>
          <w:p w14:paraId="7CDEBFD5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0872497D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237A04AC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E7E6E6" w:themeFill="background2"/>
          </w:tcPr>
          <w:p w14:paraId="27163BEC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1B058528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58F78474" w14:textId="3DD220C1" w:rsidR="00422BF1" w:rsidRPr="000D164C" w:rsidRDefault="000D164C" w:rsidP="00AD1B5F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0D164C" w14:paraId="2D418B5A" w14:textId="77777777" w:rsidTr="00FC548A">
        <w:tc>
          <w:tcPr>
            <w:tcW w:w="507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14:paraId="0521FD34" w14:textId="77777777" w:rsidR="00422BF1" w:rsidRPr="000D164C" w:rsidRDefault="00422BF1" w:rsidP="000D164C">
            <w:pPr>
              <w:spacing w:beforeLines="40" w:before="96" w:afterLines="40" w:after="96" w:line="240" w:lineRule="auto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Q13.</w:t>
            </w:r>
          </w:p>
        </w:tc>
        <w:tc>
          <w:tcPr>
            <w:tcW w:w="537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FB6C04" w14:textId="77777777" w:rsidR="00422BF1" w:rsidRPr="000D164C" w:rsidRDefault="00422BF1" w:rsidP="000D164C">
            <w:pPr>
              <w:pStyle w:val="Default"/>
              <w:spacing w:beforeLines="40" w:before="96" w:afterLines="40" w:after="96"/>
              <w:rPr>
                <w:rFonts w:ascii="Verdana" w:hAnsi="Verdana"/>
                <w:color w:val="auto"/>
                <w:sz w:val="12"/>
                <w:szCs w:val="12"/>
              </w:rPr>
            </w:pPr>
            <w:r w:rsidRPr="000D164C">
              <w:rPr>
                <w:rFonts w:ascii="Verdana" w:hAnsi="Verdana"/>
                <w:color w:val="auto"/>
                <w:sz w:val="12"/>
                <w:szCs w:val="12"/>
              </w:rPr>
              <w:t xml:space="preserve">Do past events in your family, still affect your well-being today (such as being taken away from family)? </w:t>
            </w:r>
          </w:p>
        </w:tc>
        <w:tc>
          <w:tcPr>
            <w:tcW w:w="233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6B8ACD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Never/Hardly ever</w:t>
            </w:r>
          </w:p>
          <w:p w14:paraId="3BB8C0E6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Sometimes</w:t>
            </w:r>
          </w:p>
          <w:p w14:paraId="39CD1D02" w14:textId="77777777" w:rsidR="00422BF1" w:rsidRPr="000D164C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t>Most days/Every day</w:t>
            </w:r>
          </w:p>
        </w:tc>
        <w:tc>
          <w:tcPr>
            <w:tcW w:w="709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14:paraId="37A19A0A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4D9F3B23" w14:textId="77777777" w:rsidR="000D164C" w:rsidRPr="000D164C" w:rsidRDefault="000D164C" w:rsidP="00AD1B5F">
            <w:pPr>
              <w:spacing w:before="40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3E390A01" w14:textId="70AC8ED2" w:rsidR="00422BF1" w:rsidRPr="000D164C" w:rsidRDefault="000D164C" w:rsidP="00AD1B5F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  <w:r w:rsidRPr="000D164C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0D164C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422BF1" w:rsidRPr="00133073" w14:paraId="560C0FAE" w14:textId="77777777" w:rsidTr="006D4640">
        <w:tc>
          <w:tcPr>
            <w:tcW w:w="8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8BBE02" w14:textId="3F4AEFEE" w:rsidR="00422BF1" w:rsidRPr="00133073" w:rsidRDefault="00422BF1" w:rsidP="000D164C">
            <w:pPr>
              <w:spacing w:beforeLines="40" w:before="96" w:afterLines="40" w:after="96" w:line="240" w:lineRule="auto"/>
              <w:jc w:val="right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  <w:r w:rsidRPr="00133073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Mental Health and Emotional Wellbeing Score (Q8-Q13)</w:t>
            </w:r>
            <w:r w:rsidR="00133073" w:rsidRPr="00133073"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  <w:t>: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E78C6" w14:textId="77777777" w:rsidR="00422BF1" w:rsidRPr="00133073" w:rsidRDefault="00422BF1" w:rsidP="00D21A1C">
            <w:pPr>
              <w:spacing w:beforeLines="40" w:before="96" w:afterLines="40" w:after="96" w:line="240" w:lineRule="auto"/>
              <w:rPr>
                <w:rFonts w:ascii="Verdana" w:hAnsi="Verdana"/>
                <w:b/>
                <w:bCs/>
                <w:i/>
                <w:iCs/>
                <w:sz w:val="12"/>
                <w:szCs w:val="12"/>
              </w:rPr>
            </w:pPr>
          </w:p>
        </w:tc>
      </w:tr>
    </w:tbl>
    <w:p w14:paraId="02BE1965" w14:textId="77777777" w:rsidR="006E39DE" w:rsidRPr="000D164C" w:rsidRDefault="006E39DE" w:rsidP="000D164C">
      <w:pPr>
        <w:spacing w:beforeLines="40" w:before="96" w:afterLines="40" w:after="96" w:line="240" w:lineRule="auto"/>
        <w:rPr>
          <w:rFonts w:ascii="Verdana" w:hAnsi="Verdana"/>
          <w:sz w:val="16"/>
          <w:szCs w:val="16"/>
        </w:rPr>
        <w:sectPr w:rsidR="006E39DE" w:rsidRPr="000D164C" w:rsidSect="006E39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40" w:bottom="993" w:left="1440" w:header="709" w:footer="144" w:gutter="0"/>
          <w:pgNumType w:start="1"/>
          <w:cols w:space="708"/>
          <w:docGrid w:linePitch="360"/>
        </w:sectPr>
      </w:pPr>
      <w:bookmarkStart w:id="1" w:name="_Hlk47963868"/>
    </w:p>
    <w:p w14:paraId="385FF210" w14:textId="6FB7253D" w:rsidR="000810B2" w:rsidRDefault="000810B2" w:rsidP="006E39DE">
      <w:pPr>
        <w:pStyle w:val="Heading2"/>
        <w:rPr>
          <w:rFonts w:ascii="Verdana" w:hAnsi="Verdana" w:cstheme="minorHAnsi"/>
          <w:b w:val="0"/>
          <w:bCs w:val="0"/>
          <w:color w:val="auto"/>
          <w:sz w:val="16"/>
          <w:szCs w:val="16"/>
        </w:rPr>
      </w:pPr>
      <w:r w:rsidRPr="000D164C">
        <w:rPr>
          <w:rFonts w:ascii="Verdana" w:hAnsi="Verdana"/>
          <w:color w:val="auto"/>
          <w:sz w:val="16"/>
          <w:szCs w:val="16"/>
        </w:rPr>
        <w:lastRenderedPageBreak/>
        <w:t>S</w:t>
      </w:r>
      <w:r w:rsidR="00422BF1" w:rsidRPr="000D164C">
        <w:rPr>
          <w:rFonts w:ascii="Verdana" w:hAnsi="Verdana"/>
          <w:color w:val="auto"/>
          <w:sz w:val="16"/>
          <w:szCs w:val="16"/>
        </w:rPr>
        <w:t>coring and interpretation</w:t>
      </w:r>
      <w:r w:rsidRPr="000D164C">
        <w:rPr>
          <w:rFonts w:ascii="Verdana" w:hAnsi="Verdana"/>
          <w:color w:val="auto"/>
          <w:sz w:val="16"/>
          <w:szCs w:val="16"/>
        </w:rPr>
        <w:t xml:space="preserve">: </w:t>
      </w:r>
      <w:bookmarkStart w:id="2" w:name="_Hlk43978302"/>
      <w:bookmarkEnd w:id="1"/>
      <w:r w:rsidRPr="000D164C">
        <w:rPr>
          <w:rFonts w:ascii="Verdana" w:hAnsi="Verdana" w:cstheme="minorHAnsi"/>
          <w:b w:val="0"/>
          <w:bCs w:val="0"/>
          <w:color w:val="auto"/>
          <w:sz w:val="16"/>
          <w:szCs w:val="16"/>
        </w:rPr>
        <w:t>Two risk scores are obtained with the IRIS: AOD risk; and mental health and emotional wellbeing risk.</w:t>
      </w:r>
    </w:p>
    <w:p w14:paraId="601C94C3" w14:textId="77777777" w:rsidR="000D164C" w:rsidRPr="000D164C" w:rsidRDefault="000D164C" w:rsidP="000D164C"/>
    <w:p w14:paraId="49A45EE4" w14:textId="0478A79C" w:rsidR="006E39DE" w:rsidRPr="000D164C" w:rsidRDefault="006E39DE" w:rsidP="006E39DE">
      <w:pPr>
        <w:jc w:val="center"/>
        <w:rPr>
          <w:rFonts w:ascii="Verdana" w:hAnsi="Verdana"/>
          <w:b/>
          <w:bCs/>
          <w:sz w:val="16"/>
          <w:szCs w:val="16"/>
        </w:rPr>
      </w:pPr>
      <w:r w:rsidRPr="000D164C">
        <w:rPr>
          <w:rFonts w:ascii="Verdana" w:hAnsi="Verdana"/>
          <w:b/>
          <w:bCs/>
          <w:sz w:val="16"/>
          <w:szCs w:val="16"/>
        </w:rPr>
        <w:t>IRIS score interpretation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6E39DE" w:rsidRPr="000D164C" w14:paraId="5FFD04C3" w14:textId="77777777" w:rsidTr="003A792E">
        <w:tc>
          <w:tcPr>
            <w:tcW w:w="1838" w:type="dxa"/>
          </w:tcPr>
          <w:p w14:paraId="17CE9656" w14:textId="04558F00" w:rsidR="006E39DE" w:rsidRPr="000D164C" w:rsidRDefault="006E39DE" w:rsidP="006E39DE">
            <w:pPr>
              <w:spacing w:after="0" w:line="240" w:lineRule="auto"/>
              <w:rPr>
                <w:rFonts w:ascii="Verdana" w:hAnsi="Verdana" w:cstheme="minorHAnsi"/>
                <w:b/>
                <w:bCs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b/>
                <w:bCs/>
                <w:sz w:val="16"/>
                <w:szCs w:val="16"/>
              </w:rPr>
              <w:t>AOD risk score:</w:t>
            </w:r>
          </w:p>
        </w:tc>
        <w:tc>
          <w:tcPr>
            <w:tcW w:w="7178" w:type="dxa"/>
          </w:tcPr>
          <w:p w14:paraId="1A28FF27" w14:textId="77777777" w:rsidR="006E39DE" w:rsidRPr="000D164C" w:rsidRDefault="006E39DE" w:rsidP="006E39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sz w:val="16"/>
                <w:szCs w:val="16"/>
              </w:rPr>
              <w:t xml:space="preserve">Comprises seven questions (questions 1 – 7) </w:t>
            </w:r>
          </w:p>
          <w:p w14:paraId="31D13E15" w14:textId="77777777" w:rsidR="006E39DE" w:rsidRPr="000D164C" w:rsidRDefault="006E39DE" w:rsidP="006E39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sz w:val="16"/>
                <w:szCs w:val="16"/>
              </w:rPr>
              <w:t>Calculated by summing responses to questions 1 to 7. The minimum total score possible is 7, and the maximum total score possible is 28 (i.e. total score range: 7-28)</w:t>
            </w:r>
          </w:p>
          <w:p w14:paraId="77D57312" w14:textId="77777777" w:rsidR="006E39DE" w:rsidRDefault="006E39DE" w:rsidP="006E39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sz w:val="16"/>
                <w:szCs w:val="16"/>
              </w:rPr>
              <w:t>A score of 10 or more is likely to indicate risky AOD drug use.</w:t>
            </w:r>
          </w:p>
          <w:p w14:paraId="6B6A16E3" w14:textId="337DAFFE" w:rsidR="00AD1B5F" w:rsidRPr="000D164C" w:rsidRDefault="00AD1B5F" w:rsidP="00AD1B5F">
            <w:pPr>
              <w:pStyle w:val="ListParagraph"/>
              <w:spacing w:after="0" w:line="240" w:lineRule="auto"/>
              <w:ind w:left="36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6E39DE" w:rsidRPr="000D164C" w14:paraId="61C41082" w14:textId="77777777" w:rsidTr="003A792E">
        <w:tc>
          <w:tcPr>
            <w:tcW w:w="1838" w:type="dxa"/>
          </w:tcPr>
          <w:p w14:paraId="08ACA840" w14:textId="0FAF4605" w:rsidR="006E39DE" w:rsidRPr="000D164C" w:rsidRDefault="006E39DE" w:rsidP="006E39DE">
            <w:p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b/>
                <w:bCs/>
                <w:sz w:val="16"/>
                <w:szCs w:val="16"/>
              </w:rPr>
              <w:t>Mental health and emotional wellbeing risk score:</w:t>
            </w:r>
          </w:p>
        </w:tc>
        <w:tc>
          <w:tcPr>
            <w:tcW w:w="7178" w:type="dxa"/>
          </w:tcPr>
          <w:p w14:paraId="5E2A5664" w14:textId="77777777" w:rsidR="006E39DE" w:rsidRPr="000D164C" w:rsidRDefault="006E39DE" w:rsidP="006E39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sz w:val="16"/>
                <w:szCs w:val="16"/>
              </w:rPr>
              <w:t>Comprises six questions (questions 8 – 13)</w:t>
            </w:r>
          </w:p>
          <w:p w14:paraId="1941269A" w14:textId="77777777" w:rsidR="006E39DE" w:rsidRPr="000D164C" w:rsidRDefault="006E39DE" w:rsidP="006E39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sz w:val="16"/>
                <w:szCs w:val="16"/>
              </w:rPr>
              <w:t>Calculated by summing responses to questions 8-13. The minimum total score possible is 6, and the maximum total score possible is 18 (i.e. total score range: 6-18)</w:t>
            </w:r>
          </w:p>
          <w:p w14:paraId="3A99C44C" w14:textId="77777777" w:rsidR="006E39DE" w:rsidRDefault="006E39DE" w:rsidP="006E39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 w:cstheme="minorHAnsi"/>
                <w:sz w:val="16"/>
                <w:szCs w:val="16"/>
              </w:rPr>
            </w:pPr>
            <w:r w:rsidRPr="000D164C">
              <w:rPr>
                <w:rFonts w:ascii="Verdana" w:hAnsi="Verdana" w:cstheme="minorHAnsi"/>
                <w:sz w:val="16"/>
                <w:szCs w:val="16"/>
              </w:rPr>
              <w:t xml:space="preserve">A score of 11 or more is likely to indicate high risk for mental health and emotional wellbeing. </w:t>
            </w:r>
          </w:p>
          <w:p w14:paraId="62BF58F1" w14:textId="52AC6489" w:rsidR="00AD1B5F" w:rsidRPr="000D164C" w:rsidRDefault="00AD1B5F" w:rsidP="00AD1B5F">
            <w:pPr>
              <w:pStyle w:val="ListParagraph"/>
              <w:spacing w:after="0" w:line="240" w:lineRule="auto"/>
              <w:ind w:left="36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4485C570" w14:textId="3B274838" w:rsidR="006E39DE" w:rsidRDefault="006E39DE" w:rsidP="006E39DE">
      <w:pPr>
        <w:spacing w:after="0" w:line="240" w:lineRule="auto"/>
        <w:rPr>
          <w:rFonts w:ascii="Verdana" w:hAnsi="Verdana" w:cstheme="minorHAnsi"/>
          <w:b/>
          <w:bCs/>
          <w:sz w:val="16"/>
          <w:szCs w:val="16"/>
        </w:rPr>
      </w:pPr>
    </w:p>
    <w:p w14:paraId="6D0A7012" w14:textId="61CA848E" w:rsidR="000D164C" w:rsidRDefault="000D164C" w:rsidP="006E39DE">
      <w:pPr>
        <w:spacing w:after="0" w:line="240" w:lineRule="auto"/>
        <w:rPr>
          <w:rFonts w:ascii="Verdana" w:hAnsi="Verdana" w:cstheme="minorHAnsi"/>
          <w:b/>
          <w:bCs/>
          <w:sz w:val="16"/>
          <w:szCs w:val="16"/>
        </w:rPr>
      </w:pPr>
    </w:p>
    <w:p w14:paraId="62FB8585" w14:textId="76B9742D" w:rsidR="000810B2" w:rsidRPr="000D164C" w:rsidRDefault="000810B2" w:rsidP="006E39DE">
      <w:pPr>
        <w:spacing w:line="240" w:lineRule="auto"/>
        <w:rPr>
          <w:rFonts w:ascii="Verdana" w:hAnsi="Verdana"/>
          <w:sz w:val="16"/>
          <w:szCs w:val="16"/>
        </w:rPr>
      </w:pPr>
      <w:bookmarkStart w:id="3" w:name="_Hlk47969143"/>
      <w:bookmarkStart w:id="4" w:name="_Hlk25141531"/>
      <w:bookmarkEnd w:id="2"/>
      <w:r w:rsidRPr="000D164C">
        <w:rPr>
          <w:rFonts w:ascii="Verdana" w:hAnsi="Verdana"/>
          <w:b/>
          <w:bCs/>
          <w:sz w:val="16"/>
          <w:szCs w:val="16"/>
        </w:rPr>
        <w:t>Tool citation</w:t>
      </w:r>
      <w:r w:rsidRPr="000D164C">
        <w:rPr>
          <w:rFonts w:ascii="Verdana" w:hAnsi="Verdana"/>
          <w:sz w:val="16"/>
          <w:szCs w:val="16"/>
        </w:rPr>
        <w:t xml:space="preserve">: </w:t>
      </w:r>
      <w:r w:rsidRPr="000D164C">
        <w:rPr>
          <w:rFonts w:ascii="Verdana" w:hAnsi="Verdana" w:cs="Calibri"/>
          <w:sz w:val="16"/>
          <w:szCs w:val="16"/>
        </w:rPr>
        <w:t>Schlesinger, C., Ober, C., McCarthy, M., et al. The development and validation of the Indigenous Risk Impact Screen (IRIS): a 13-item screening instrument for alcohol and drug and mental health risk</w:t>
      </w:r>
      <w:r w:rsidRPr="000D164C">
        <w:rPr>
          <w:rFonts w:ascii="Verdana" w:hAnsi="Verdana" w:cs="Calibri"/>
          <w:i/>
          <w:iCs/>
          <w:sz w:val="16"/>
          <w:szCs w:val="16"/>
        </w:rPr>
        <w:t>.</w:t>
      </w:r>
      <w:r w:rsidRPr="000D164C">
        <w:rPr>
          <w:rFonts w:ascii="Verdana" w:hAnsi="Verdana" w:cs="Calibri"/>
          <w:sz w:val="16"/>
          <w:szCs w:val="16"/>
        </w:rPr>
        <w:t xml:space="preserve"> </w:t>
      </w:r>
      <w:r w:rsidRPr="000D164C">
        <w:rPr>
          <w:rFonts w:ascii="Verdana" w:hAnsi="Verdana" w:cs="Calibri"/>
          <w:i/>
          <w:iCs/>
          <w:sz w:val="16"/>
          <w:szCs w:val="16"/>
        </w:rPr>
        <w:t>Drug and Alcohol Review</w:t>
      </w:r>
      <w:r w:rsidRPr="000D164C">
        <w:rPr>
          <w:rFonts w:ascii="Verdana" w:hAnsi="Verdana" w:cs="Calibri"/>
          <w:sz w:val="16"/>
          <w:szCs w:val="16"/>
        </w:rPr>
        <w:t xml:space="preserve">, 2007. </w:t>
      </w:r>
      <w:r w:rsidRPr="000D164C">
        <w:rPr>
          <w:rFonts w:ascii="Verdana" w:hAnsi="Verdana" w:cs="Calibri"/>
          <w:b/>
          <w:bCs/>
          <w:sz w:val="16"/>
          <w:szCs w:val="16"/>
        </w:rPr>
        <w:t>26</w:t>
      </w:r>
      <w:r w:rsidRPr="000D164C">
        <w:rPr>
          <w:rFonts w:ascii="Verdana" w:hAnsi="Verdana" w:cs="Calibri"/>
          <w:sz w:val="16"/>
          <w:szCs w:val="16"/>
        </w:rPr>
        <w:t>(2): 109-117</w:t>
      </w:r>
      <w:r w:rsidR="005110F7">
        <w:rPr>
          <w:rFonts w:ascii="Verdana" w:hAnsi="Verdana" w:cs="Calibri"/>
          <w:sz w:val="16"/>
          <w:szCs w:val="16"/>
        </w:rPr>
        <w:t>.</w:t>
      </w:r>
    </w:p>
    <w:bookmarkEnd w:id="0"/>
    <w:bookmarkEnd w:id="3"/>
    <w:bookmarkEnd w:id="4"/>
    <w:p w14:paraId="290EDF11" w14:textId="729BE950" w:rsidR="00422BF1" w:rsidRPr="000D164C" w:rsidRDefault="006E39DE" w:rsidP="006E39DE">
      <w:pPr>
        <w:pStyle w:val="EndNoteBibliography"/>
        <w:rPr>
          <w:rFonts w:ascii="Verdana" w:hAnsi="Verdana"/>
          <w:sz w:val="16"/>
          <w:szCs w:val="16"/>
        </w:rPr>
      </w:pPr>
      <w:r w:rsidRPr="000D164C">
        <w:rPr>
          <w:rFonts w:ascii="Verdana" w:hAnsi="Verdana"/>
          <w:b/>
          <w:bCs/>
          <w:sz w:val="16"/>
          <w:szCs w:val="16"/>
        </w:rPr>
        <w:t xml:space="preserve">Further information: </w:t>
      </w:r>
      <w:r w:rsidR="00422BF1" w:rsidRPr="000D164C">
        <w:rPr>
          <w:rFonts w:ascii="Verdana" w:hAnsi="Verdana"/>
          <w:sz w:val="16"/>
          <w:szCs w:val="16"/>
        </w:rPr>
        <w:t xml:space="preserve">Fischer, J.A., Roche, A.M., and Duraisingam, V. </w:t>
      </w:r>
      <w:r w:rsidR="00422BF1" w:rsidRPr="000D164C">
        <w:rPr>
          <w:rFonts w:ascii="Verdana" w:hAnsi="Verdana"/>
          <w:i/>
          <w:sz w:val="16"/>
          <w:szCs w:val="16"/>
        </w:rPr>
        <w:t>An overview of the Indigenous Risk Impact Screen (IRIS): description, strengths and knowledge gaps</w:t>
      </w:r>
      <w:r w:rsidR="00422BF1" w:rsidRPr="000D164C">
        <w:rPr>
          <w:rFonts w:ascii="Verdana" w:hAnsi="Verdana"/>
          <w:sz w:val="16"/>
          <w:szCs w:val="16"/>
        </w:rPr>
        <w:t>. 2021, National Centre for Education and Training on Addiction (NCETA), Flinders University: Adelaide, South Australia.</w:t>
      </w:r>
    </w:p>
    <w:p w14:paraId="6E628614" w14:textId="77777777" w:rsidR="00711D4E" w:rsidRPr="000D164C" w:rsidRDefault="006D4640" w:rsidP="006E39DE">
      <w:pPr>
        <w:spacing w:line="240" w:lineRule="auto"/>
        <w:rPr>
          <w:rFonts w:ascii="Verdana" w:hAnsi="Verdana"/>
          <w:sz w:val="16"/>
          <w:szCs w:val="16"/>
        </w:rPr>
      </w:pPr>
    </w:p>
    <w:sectPr w:rsidR="00711D4E" w:rsidRPr="000D164C" w:rsidSect="00911BB1">
      <w:footerReference w:type="default" r:id="rId13"/>
      <w:pgSz w:w="11906" w:h="16838"/>
      <w:pgMar w:top="1418" w:right="1440" w:bottom="1418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A16F" w14:textId="77777777" w:rsidR="00686ADA" w:rsidRDefault="00686ADA">
      <w:pPr>
        <w:spacing w:after="0" w:line="240" w:lineRule="auto"/>
      </w:pPr>
      <w:r>
        <w:separator/>
      </w:r>
    </w:p>
  </w:endnote>
  <w:endnote w:type="continuationSeparator" w:id="0">
    <w:p w14:paraId="5693BE88" w14:textId="77777777" w:rsidR="00686ADA" w:rsidRDefault="0068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757BF" w14:textId="77777777" w:rsidR="00AE2634" w:rsidRDefault="00AE2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38BB6" w14:textId="77777777" w:rsidR="00AE2634" w:rsidRDefault="00AE26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BA14" w14:textId="77777777" w:rsidR="00AE2634" w:rsidRDefault="00AE26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2B459" w14:textId="19328DBC" w:rsidR="00221DA4" w:rsidRPr="00AE2634" w:rsidRDefault="00221DA4" w:rsidP="001473FC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AE2634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24C73A2F" wp14:editId="297C64EB">
          <wp:simplePos x="0" y="0"/>
          <wp:positionH relativeFrom="margin">
            <wp:posOffset>4605867</wp:posOffset>
          </wp:positionH>
          <wp:positionV relativeFrom="paragraph">
            <wp:posOffset>23919</wp:posOffset>
          </wp:positionV>
          <wp:extent cx="1123950" cy="436034"/>
          <wp:effectExtent l="0" t="0" r="0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908" cy="443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6C6CE" w14:textId="110573A7" w:rsidR="006238F1" w:rsidRPr="00AE2634" w:rsidRDefault="006238F1" w:rsidP="001473FC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AE2634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5AF5846E" w14:textId="3A89E1F4" w:rsidR="006238F1" w:rsidRPr="00AE2634" w:rsidRDefault="006238F1" w:rsidP="001473FC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r w:rsidRPr="00AE2634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14:paraId="17E667A0" w14:textId="77777777" w:rsidR="006238F1" w:rsidRPr="00AE2634" w:rsidRDefault="006D4640" w:rsidP="001473FC">
    <w:pPr>
      <w:pStyle w:val="Footer"/>
      <w:pBdr>
        <w:top w:val="single" w:sz="4" w:space="1" w:color="D9D9D9" w:themeColor="background1" w:themeShade="D9"/>
      </w:pBdr>
      <w:spacing w:after="0" w:line="240" w:lineRule="auto"/>
      <w:rPr>
        <w:rFonts w:ascii="Verdana" w:hAnsi="Verdana"/>
        <w:sz w:val="12"/>
        <w:szCs w:val="12"/>
      </w:rPr>
    </w:pPr>
    <w:hyperlink r:id="rId2" w:history="1">
      <w:r w:rsidR="006238F1" w:rsidRPr="00AE2634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6238F1" w:rsidRPr="00AE2634">
      <w:rPr>
        <w:rFonts w:ascii="Verdana" w:hAnsi="Verdana"/>
        <w:sz w:val="12"/>
        <w:szCs w:val="12"/>
      </w:rPr>
      <w:t xml:space="preserve"> | </w:t>
    </w:r>
    <w:hyperlink r:id="rId3" w:history="1">
      <w:r w:rsidR="006238F1" w:rsidRPr="00AE2634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6238F1" w:rsidRPr="00AE2634">
      <w:rPr>
        <w:rFonts w:ascii="Verdana" w:hAnsi="Verdana"/>
        <w:sz w:val="12"/>
        <w:szCs w:val="12"/>
      </w:rPr>
      <w:t xml:space="preserve"> | 08 8201 7535</w:t>
    </w:r>
  </w:p>
  <w:p w14:paraId="7D221BAB" w14:textId="7B89747F" w:rsidR="006238F1" w:rsidRPr="002A17A9" w:rsidRDefault="006238F1" w:rsidP="001473FC">
    <w:pPr>
      <w:pStyle w:val="Footer"/>
      <w:pBdr>
        <w:top w:val="single" w:sz="4" w:space="1" w:color="D9D9D9" w:themeColor="background1" w:themeShade="D9"/>
      </w:pBdr>
      <w:spacing w:after="0" w:line="240" w:lineRule="auto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EFD9C" w14:textId="77777777" w:rsidR="00686ADA" w:rsidRDefault="00686ADA">
      <w:pPr>
        <w:spacing w:after="0" w:line="240" w:lineRule="auto"/>
      </w:pPr>
      <w:r>
        <w:separator/>
      </w:r>
    </w:p>
  </w:footnote>
  <w:footnote w:type="continuationSeparator" w:id="0">
    <w:p w14:paraId="61C31574" w14:textId="77777777" w:rsidR="00686ADA" w:rsidRDefault="0068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14C7" w14:textId="77777777" w:rsidR="00AE2634" w:rsidRDefault="00AE2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A9B85" w14:textId="77777777" w:rsidR="00AE2634" w:rsidRDefault="00AE26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C6B42" w14:textId="77777777" w:rsidR="00AE2634" w:rsidRDefault="00AE2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D6DFF"/>
    <w:multiLevelType w:val="hybridMultilevel"/>
    <w:tmpl w:val="3F6ED3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25CB2"/>
    <w:multiLevelType w:val="hybridMultilevel"/>
    <w:tmpl w:val="086A0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768DF"/>
    <w:multiLevelType w:val="hybridMultilevel"/>
    <w:tmpl w:val="4C8AD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8527E"/>
    <w:multiLevelType w:val="hybridMultilevel"/>
    <w:tmpl w:val="6BAE7BF4"/>
    <w:lvl w:ilvl="0" w:tplc="68A61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9000B"/>
    <w:multiLevelType w:val="hybridMultilevel"/>
    <w:tmpl w:val="A4864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35647"/>
    <w:multiLevelType w:val="hybridMultilevel"/>
    <w:tmpl w:val="3AF2B1B0"/>
    <w:lvl w:ilvl="0" w:tplc="68A61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F018E"/>
    <w:multiLevelType w:val="hybridMultilevel"/>
    <w:tmpl w:val="AD425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54CD1"/>
    <w:multiLevelType w:val="hybridMultilevel"/>
    <w:tmpl w:val="176267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22BF1"/>
    <w:rsid w:val="0007692C"/>
    <w:rsid w:val="000810B2"/>
    <w:rsid w:val="000D164C"/>
    <w:rsid w:val="00133073"/>
    <w:rsid w:val="00221DA4"/>
    <w:rsid w:val="00267EED"/>
    <w:rsid w:val="002A17A9"/>
    <w:rsid w:val="003A792E"/>
    <w:rsid w:val="00422BF1"/>
    <w:rsid w:val="00452933"/>
    <w:rsid w:val="005110F7"/>
    <w:rsid w:val="0055053C"/>
    <w:rsid w:val="006238F1"/>
    <w:rsid w:val="00686ADA"/>
    <w:rsid w:val="006D4640"/>
    <w:rsid w:val="006E39DE"/>
    <w:rsid w:val="0080512D"/>
    <w:rsid w:val="00911BB1"/>
    <w:rsid w:val="00AD1B5F"/>
    <w:rsid w:val="00AE2634"/>
    <w:rsid w:val="00AF3699"/>
    <w:rsid w:val="00BF1392"/>
    <w:rsid w:val="00D21A1C"/>
    <w:rsid w:val="00D50F80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F5B5E2"/>
  <w15:chartTrackingRefBased/>
  <w15:docId w15:val="{B8B01A4C-FCCD-48E1-9FDD-5E3A3F98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BF1"/>
    <w:pPr>
      <w:spacing w:after="120" w:line="276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BF1"/>
    <w:pPr>
      <w:keepNext/>
      <w:spacing w:before="240" w:line="240" w:lineRule="auto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BF1"/>
    <w:pPr>
      <w:keepNext/>
      <w:spacing w:before="240" w:after="24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2BF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2BF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22BF1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22BF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BF1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B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2BF1"/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22BF1"/>
    <w:rPr>
      <w:rFonts w:eastAsiaTheme="majorEastAsia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22BF1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22BF1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22BF1"/>
    <w:rPr>
      <w:rFonts w:eastAsiaTheme="minorEastAsia" w:cstheme="majorBid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422BF1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BF1"/>
    <w:rPr>
      <w:rFonts w:eastAsiaTheme="minorEastAsia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BF1"/>
    <w:rPr>
      <w:rFonts w:asciiTheme="majorHAnsi" w:eastAsiaTheme="majorEastAsia" w:hAnsiTheme="majorHAnsi" w:cs="Times New Roman"/>
      <w:sz w:val="20"/>
    </w:rPr>
  </w:style>
  <w:style w:type="character" w:styleId="Strong">
    <w:name w:val="Strong"/>
    <w:basedOn w:val="DefaultParagraphFont"/>
    <w:uiPriority w:val="22"/>
    <w:qFormat/>
    <w:rsid w:val="00422BF1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22B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BF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BF1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BF1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BF1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422BF1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22BF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22BF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BF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422BF1"/>
    <w:rPr>
      <w:i/>
      <w:iCs/>
    </w:rPr>
  </w:style>
  <w:style w:type="table" w:customStyle="1" w:styleId="PlainTable51">
    <w:name w:val="Plain Table 51"/>
    <w:basedOn w:val="TableNormal"/>
    <w:uiPriority w:val="45"/>
    <w:rsid w:val="00422BF1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422BF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22B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F1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422B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F1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F1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22BF1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2BF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422BF1"/>
    <w:pPr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2BF1"/>
    <w:rPr>
      <w:rFonts w:ascii="Calibri" w:eastAsiaTheme="minorEastAsia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22BF1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22BF1"/>
    <w:rPr>
      <w:rFonts w:ascii="Calibri" w:eastAsiaTheme="minorEastAsia" w:hAnsi="Calibri" w:cs="Calibri"/>
      <w:noProof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22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22BF1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22BF1"/>
    <w:rPr>
      <w:rFonts w:asciiTheme="majorHAnsi" w:eastAsiaTheme="majorEastAsia" w:hAnsiTheme="majorHAnsi" w:cs="Times New Roman"/>
      <w:sz w:val="20"/>
      <w:szCs w:val="24"/>
    </w:rPr>
  </w:style>
  <w:style w:type="paragraph" w:styleId="NoSpacing">
    <w:name w:val="No Spacing"/>
    <w:basedOn w:val="Normal"/>
    <w:uiPriority w:val="1"/>
    <w:qFormat/>
    <w:rsid w:val="00422BF1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422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22BF1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BF1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422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22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22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22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22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2BF1"/>
    <w:pPr>
      <w:outlineLvl w:val="9"/>
    </w:pPr>
    <w:rPr>
      <w:rFonts w:cs="Times New Roma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22BF1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2BF1"/>
    <w:rPr>
      <w:rFonts w:eastAsiaTheme="minorEastAsia" w:cs="Times New Roman"/>
      <w:sz w:val="20"/>
      <w:szCs w:val="24"/>
    </w:rPr>
  </w:style>
  <w:style w:type="paragraph" w:customStyle="1" w:styleId="Default">
    <w:name w:val="Default"/>
    <w:rsid w:val="00422B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22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BF1"/>
    <w:pPr>
      <w:spacing w:line="240" w:lineRule="auto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BF1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BF1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7</cp:revision>
  <cp:lastPrinted>2021-05-07T05:41:00Z</cp:lastPrinted>
  <dcterms:created xsi:type="dcterms:W3CDTF">2021-05-18T04:41:00Z</dcterms:created>
  <dcterms:modified xsi:type="dcterms:W3CDTF">2021-05-19T00:48:00Z</dcterms:modified>
</cp:coreProperties>
</file>