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409C1" w14:textId="121F69EB" w:rsidR="00810AD4" w:rsidRDefault="00810AD4" w:rsidP="00E05727">
      <w:pPr>
        <w:jc w:val="center"/>
        <w:rPr>
          <w:rStyle w:val="Heading1Char"/>
          <w:rFonts w:ascii="Verdana" w:hAnsi="Verdana"/>
          <w:color w:val="auto"/>
          <w:sz w:val="24"/>
          <w:szCs w:val="24"/>
        </w:rPr>
      </w:pPr>
      <w:bookmarkStart w:id="0" w:name="_Hlk536613771"/>
      <w:r w:rsidRPr="000706EB">
        <w:rPr>
          <w:rStyle w:val="Heading1Char"/>
          <w:rFonts w:ascii="Verdana" w:hAnsi="Verdana"/>
          <w:color w:val="auto"/>
          <w:sz w:val="24"/>
          <w:szCs w:val="24"/>
        </w:rPr>
        <w:t>Drug Use Disorders Identification Test (DUDIT)</w:t>
      </w:r>
    </w:p>
    <w:p w14:paraId="7D80509A" w14:textId="77777777" w:rsidR="000706EB" w:rsidRPr="000706EB" w:rsidRDefault="000706EB" w:rsidP="000706EB">
      <w:pPr>
        <w:spacing w:after="0" w:line="240" w:lineRule="auto"/>
        <w:rPr>
          <w:rFonts w:ascii="Verdana" w:hAnsi="Verdana" w:cstheme="minorHAnsi"/>
          <w:b/>
          <w:bCs/>
          <w:sz w:val="12"/>
          <w:szCs w:val="12"/>
        </w:rPr>
      </w:pPr>
    </w:p>
    <w:p w14:paraId="5A2F0D00" w14:textId="1F38BFED" w:rsidR="000706EB" w:rsidRDefault="000706EB" w:rsidP="000706EB">
      <w:pPr>
        <w:rPr>
          <w:rFonts w:ascii="Verdana" w:hAnsi="Verdana" w:cstheme="minorHAnsi"/>
          <w:b/>
          <w:bCs/>
          <w:sz w:val="16"/>
          <w:szCs w:val="16"/>
        </w:rPr>
      </w:pPr>
      <w:r w:rsidRPr="000706EB">
        <w:rPr>
          <w:rFonts w:ascii="Verdana" w:hAnsi="Verdana" w:cstheme="minorHAnsi"/>
          <w:b/>
          <w:bCs/>
          <w:sz w:val="16"/>
          <w:szCs w:val="16"/>
        </w:rPr>
        <w:t>Please tick (</w:t>
      </w:r>
      <w:r w:rsidRPr="000706EB">
        <w:rPr>
          <w:rFonts w:ascii="Verdana" w:hAnsi="Verdana" w:cstheme="minorHAnsi"/>
          <w:b/>
          <w:bCs/>
          <w:sz w:val="16"/>
          <w:szCs w:val="16"/>
        </w:rPr>
        <w:sym w:font="Webdings" w:char="F061"/>
      </w:r>
      <w:r w:rsidRPr="000706EB">
        <w:rPr>
          <w:rFonts w:ascii="Verdana" w:hAnsi="Verdana" w:cstheme="minorHAnsi"/>
          <w:b/>
          <w:bCs/>
          <w:sz w:val="16"/>
          <w:szCs w:val="16"/>
        </w:rPr>
        <w:t>) one box for each question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20"/>
        <w:gridCol w:w="1624"/>
        <w:gridCol w:w="1201"/>
        <w:gridCol w:w="424"/>
        <w:gridCol w:w="1625"/>
        <w:gridCol w:w="776"/>
        <w:gridCol w:w="849"/>
        <w:gridCol w:w="1976"/>
      </w:tblGrid>
      <w:tr w:rsidR="00810AD4" w:rsidRPr="000706EB" w14:paraId="034B90FF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00E599D7" w14:textId="77777777" w:rsidR="00810AD4" w:rsidRPr="000706EB" w:rsidRDefault="00810AD4" w:rsidP="000706EB">
            <w:pPr>
              <w:spacing w:before="40" w:afterLines="40" w:after="96" w:line="240" w:lineRule="auto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Q1. How often do you use drugs other than alcohol?</w:t>
            </w:r>
          </w:p>
        </w:tc>
      </w:tr>
      <w:tr w:rsidR="00810AD4" w:rsidRPr="000706EB" w14:paraId="0DD198CF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06297C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EBE813" w14:textId="32AAE0FE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2DB0C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Once a month or less often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0A3367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2-4 times a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62BA4D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2-3 times a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0920B8A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4 times a week or more often</w:t>
            </w:r>
          </w:p>
        </w:tc>
      </w:tr>
      <w:tr w:rsidR="00810AD4" w:rsidRPr="000706EB" w14:paraId="51727AEF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DFF15A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3ACD5A" w14:textId="3C19AE55" w:rsidR="00810AD4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E4F6B9" w14:textId="73BE7644" w:rsidR="00810AD4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0AD4"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D9E8F5" w14:textId="68904C9E" w:rsidR="00810AD4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0AD4"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CAB8FF" w14:textId="3A311CCC" w:rsidR="00810AD4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0AD4"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27FF1B" w14:textId="402B83F0" w:rsidR="00810AD4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0AD4"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3528B338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2FE311A5" w14:textId="77777777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Q2. Do you use more than one type of drug on the same occasion?</w:t>
            </w:r>
          </w:p>
        </w:tc>
      </w:tr>
      <w:tr w:rsidR="00810AD4" w:rsidRPr="000706EB" w14:paraId="265BF3F3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7041BC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788ACF" w14:textId="60863162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71E443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Once a month or less often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EDFF8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2-4 times a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F2E9DC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2-3 times a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70282AD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4 times a week or more often</w:t>
            </w:r>
          </w:p>
        </w:tc>
      </w:tr>
      <w:tr w:rsidR="000706EB" w:rsidRPr="000706EB" w14:paraId="1349B6EB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AA8799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20B5A7" w14:textId="775C7539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E57C92" w14:textId="678391E4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E8A9A7" w14:textId="122065C3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C169DA" w14:textId="36E5755C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B067F2E" w14:textId="356025ED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0706EB" w:rsidRPr="000706EB" w14:paraId="750D61CA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0DFB197C" w14:textId="77777777" w:rsidR="000706EB" w:rsidRPr="000706EB" w:rsidRDefault="000706EB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Q3. How many times do you take drugs on a typical day when you use drugs?</w:t>
            </w:r>
          </w:p>
        </w:tc>
      </w:tr>
      <w:tr w:rsidR="00810AD4" w:rsidRPr="000706EB" w14:paraId="4BC8F6EC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6D87FB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067CEE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F37AA6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1-2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B4F104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3-4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8F27EE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5-6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42FBAA81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7 or more</w:t>
            </w:r>
          </w:p>
        </w:tc>
      </w:tr>
      <w:tr w:rsidR="000706EB" w:rsidRPr="000706EB" w14:paraId="17C888CB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B59053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6EC321" w14:textId="54CE83E7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408FF2" w14:textId="535ADE37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DF1147" w14:textId="3C41C130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A6ACE1" w14:textId="43FF8A66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B4316A5" w14:textId="226C28B6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11260807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033486DA" w14:textId="77777777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Q4. How often are you influenced heavily by drugs?</w:t>
            </w:r>
          </w:p>
        </w:tc>
      </w:tr>
      <w:tr w:rsidR="00810AD4" w:rsidRPr="000706EB" w14:paraId="584601BB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0EBC2C" w14:textId="77777777" w:rsidR="00810AD4" w:rsidRPr="000706EB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CE6D6" w14:textId="5317D523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06E7F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Less often once a month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1BADF1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ECCC0C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75CA581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Daily or almost every day</w:t>
            </w:r>
          </w:p>
        </w:tc>
      </w:tr>
      <w:tr w:rsidR="000706EB" w:rsidRPr="000706EB" w14:paraId="49B93830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BD4D4C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4B1D0C" w14:textId="453647E1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A6374A" w14:textId="45C220C7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A3FB3B" w14:textId="447EF909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E9EF1B" w14:textId="560D3A75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286D57F" w14:textId="129EFD3D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51A724E8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AD551D" w14:textId="77777777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Q5. Over the past year, have you felt that your longing for drugs was so strong that you could not resist it?</w:t>
            </w:r>
          </w:p>
        </w:tc>
      </w:tr>
      <w:tr w:rsidR="00810AD4" w:rsidRPr="000706EB" w14:paraId="724EFF6E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3FBD4A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74EBEB" w14:textId="08BCEE8A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B9C92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Less often once a month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24CCD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49446A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CD27E95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Daily or almost every day</w:t>
            </w:r>
          </w:p>
        </w:tc>
      </w:tr>
      <w:tr w:rsidR="000706EB" w:rsidRPr="000706EB" w14:paraId="5EBEBEC8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AA0EFA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0D7BF1" w14:textId="299682B9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588E56" w14:textId="3D7168D2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596583" w14:textId="2026FEC6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983E90" w14:textId="4D98FA22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1A4EA55" w14:textId="0069A400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4D3F4DAB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56A9DAE4" w14:textId="2E877FA6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Q6. Has it happened, over the past year, that you have not been able to stop taking drugs once you started?</w:t>
            </w:r>
          </w:p>
        </w:tc>
      </w:tr>
      <w:tr w:rsidR="00810AD4" w:rsidRPr="000706EB" w14:paraId="46C701E7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938818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941330" w14:textId="1EB51163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B10396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Less often once a month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36197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23BE5D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E4ACDD3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Daily or almost every day</w:t>
            </w:r>
          </w:p>
        </w:tc>
      </w:tr>
      <w:tr w:rsidR="000706EB" w:rsidRPr="000706EB" w14:paraId="265A4D36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A0C445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96849A" w14:textId="4D08E4DD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69D340" w14:textId="790B74F4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DA06C7" w14:textId="610E415A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42F9E7" w14:textId="16CCB320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79E530" w14:textId="1CB82A09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4753A6C8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7150E44F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Q7. How often over the past year have you taken drugs and then neglected to do something you should have done?</w:t>
            </w:r>
          </w:p>
        </w:tc>
      </w:tr>
      <w:tr w:rsidR="00810AD4" w:rsidRPr="000706EB" w14:paraId="20A605F3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3218B3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53CF1D" w14:textId="2368B6BE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3D40D0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Less often once a month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EC24A8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72A9A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83A5399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Daily or almost every day</w:t>
            </w:r>
          </w:p>
        </w:tc>
      </w:tr>
      <w:tr w:rsidR="000706EB" w:rsidRPr="000706EB" w14:paraId="4F5A2A1E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3F0E4D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145D57" w14:textId="54098876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4DA361" w14:textId="79FCE54D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8192BC" w14:textId="7050F120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E70F9D" w14:textId="52C72B37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34EC14C" w14:textId="303FF4E5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3BF0ACB1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510EB2DD" w14:textId="77777777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Q8. How often over the past year have you needed to take a drug the morning after heavy drug use the day before?</w:t>
            </w:r>
          </w:p>
        </w:tc>
      </w:tr>
      <w:tr w:rsidR="00810AD4" w:rsidRPr="000706EB" w14:paraId="51764C0B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1DC511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F192D0" w14:textId="03375E36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9A29DA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Less often once a month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446670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1AB327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E579831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Daily or almost every day</w:t>
            </w:r>
          </w:p>
        </w:tc>
      </w:tr>
      <w:tr w:rsidR="000706EB" w:rsidRPr="000706EB" w14:paraId="5813832D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501D55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822FD5" w14:textId="5C6F6E52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71ABB7" w14:textId="1ABB69AD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D53AD5" w14:textId="6765F1F9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3EF5C9" w14:textId="338F81BA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F681C52" w14:textId="2D58F915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2A2663EF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7F9C4C41" w14:textId="77777777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Q9. How often over the past year have you had guilty feelings or a bad conscience because you used drugs?</w:t>
            </w:r>
          </w:p>
        </w:tc>
      </w:tr>
      <w:tr w:rsidR="00810AD4" w:rsidRPr="000706EB" w14:paraId="4A57F8CA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D4874A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2663D7" w14:textId="7E25E028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D0EC9F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Less often once a month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126E78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24E237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Every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5070BAF" w14:textId="71BC30C5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 xml:space="preserve">Daily or </w:t>
            </w:r>
            <w:r w:rsidR="000706EB" w:rsidRPr="00296217">
              <w:rPr>
                <w:rFonts w:ascii="Verdana" w:hAnsi="Verdana" w:cstheme="minorHAnsi"/>
                <w:sz w:val="16"/>
                <w:szCs w:val="16"/>
              </w:rPr>
              <w:t>a</w:t>
            </w:r>
            <w:r w:rsidRPr="00296217">
              <w:rPr>
                <w:rFonts w:ascii="Verdana" w:hAnsi="Verdana" w:cstheme="minorHAnsi"/>
                <w:sz w:val="16"/>
                <w:szCs w:val="16"/>
              </w:rPr>
              <w:t>lmost every day</w:t>
            </w:r>
          </w:p>
        </w:tc>
      </w:tr>
      <w:tr w:rsidR="000706EB" w:rsidRPr="000706EB" w14:paraId="08E76267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F02A69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97CD7F" w14:textId="66A87FEE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B34253" w14:textId="75278F8C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04450A" w14:textId="64991E8E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D97723" w14:textId="74DB2352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BC3FC7" w14:textId="5A154255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810AD4" w:rsidRPr="000706EB" w14:paraId="127917D9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2FB6CA3B" w14:textId="77777777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Q10. Have you or anyone else been hurt (mentally or physically) because you used drugs?</w:t>
            </w:r>
          </w:p>
        </w:tc>
      </w:tr>
      <w:tr w:rsidR="00810AD4" w:rsidRPr="000706EB" w14:paraId="018C261B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948E36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0982A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A6856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Yes, but not in the past year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1C01865C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Yes, during the past year</w:t>
            </w:r>
          </w:p>
        </w:tc>
      </w:tr>
      <w:tr w:rsidR="000706EB" w:rsidRPr="000706EB" w14:paraId="7508D6D8" w14:textId="77777777" w:rsidTr="000706EB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9E9380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8D9075" w14:textId="2C955791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EBC0BB" w14:textId="435E558C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24D92E4" w14:textId="730B8B0E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</w:tr>
      <w:tr w:rsidR="00810AD4" w:rsidRPr="000706EB" w14:paraId="47703E98" w14:textId="77777777" w:rsidTr="000706EB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6F270824" w14:textId="6817F192" w:rsidR="00810AD4" w:rsidRPr="000706EB" w:rsidRDefault="00810AD4" w:rsidP="000706EB">
            <w:pPr>
              <w:pStyle w:val="NormalWeb"/>
              <w:spacing w:beforeLines="40" w:before="96" w:beforeAutospacing="0" w:after="40" w:afterAutospacing="0"/>
              <w:rPr>
                <w:rFonts w:ascii="Verdana" w:hAnsi="Verdana" w:cstheme="minorHAnsi"/>
                <w:b/>
                <w:bCs/>
                <w:sz w:val="14"/>
                <w:szCs w:val="14"/>
              </w:rPr>
            </w:pPr>
            <w:r w:rsidRPr="000706EB">
              <w:rPr>
                <w:rFonts w:ascii="Verdana" w:hAnsi="Verdana" w:cstheme="minorHAnsi"/>
                <w:b/>
                <w:bCs/>
                <w:sz w:val="14"/>
                <w:szCs w:val="14"/>
              </w:rPr>
              <w:t>Q11. Has a relative or a friend, a doctor or a nurse, or anyone else, been worried about your drug use or said to you that you should stop using drugs?</w:t>
            </w:r>
          </w:p>
        </w:tc>
      </w:tr>
      <w:tr w:rsidR="00810AD4" w:rsidRPr="000706EB" w14:paraId="605CDE50" w14:textId="77777777" w:rsidTr="000706EB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1E2E40" w14:textId="77777777" w:rsidR="00810AD4" w:rsidRPr="000706EB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E12FB4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Never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F00027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Yes, but not in the past year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1F42CA70" w14:textId="77777777" w:rsidR="00810AD4" w:rsidRPr="00296217" w:rsidRDefault="00810AD4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96217">
              <w:rPr>
                <w:rFonts w:ascii="Verdana" w:hAnsi="Verdana" w:cstheme="minorHAnsi"/>
                <w:sz w:val="16"/>
                <w:szCs w:val="16"/>
              </w:rPr>
              <w:t>Yes, during the past year</w:t>
            </w:r>
          </w:p>
        </w:tc>
      </w:tr>
      <w:tr w:rsidR="000706EB" w:rsidRPr="000706EB" w14:paraId="01DABF72" w14:textId="77777777" w:rsidTr="007A1CC6">
        <w:tc>
          <w:tcPr>
            <w:tcW w:w="520" w:type="dxa"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5C982AB" w14:textId="77777777" w:rsidR="000706EB" w:rsidRPr="000706EB" w:rsidRDefault="000706EB" w:rsidP="000706EB">
            <w:pPr>
              <w:spacing w:beforeLines="40" w:before="96" w:after="40" w:line="240" w:lineRule="auto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EA6D1A1" w14:textId="79234F9D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0C502D3" w14:textId="03319F52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FFFFFF" w:themeFill="background1"/>
          </w:tcPr>
          <w:p w14:paraId="010A43E1" w14:textId="6EF4D828" w:rsidR="000706EB" w:rsidRPr="000706EB" w:rsidRDefault="000706EB" w:rsidP="000706EB">
            <w:pPr>
              <w:spacing w:beforeLines="40" w:before="96" w:after="40" w:line="240" w:lineRule="auto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0706EB"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Pr="000706EB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</w:tr>
      <w:tr w:rsidR="00810AD4" w:rsidRPr="00D37B40" w14:paraId="76348C5A" w14:textId="77777777" w:rsidTr="001347C4">
        <w:tc>
          <w:tcPr>
            <w:tcW w:w="70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FEF2E70" w14:textId="77777777" w:rsidR="00810AD4" w:rsidRPr="00D37B40" w:rsidRDefault="00810AD4" w:rsidP="000706EB">
            <w:pPr>
              <w:spacing w:beforeLines="40" w:before="96" w:after="40" w:line="240" w:lineRule="auto"/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37B40">
              <w:rPr>
                <w:rFonts w:ascii="Verdana" w:hAnsi="Verdana" w:cstheme="minorHAnsi"/>
                <w:b/>
                <w:bCs/>
                <w:sz w:val="16"/>
                <w:szCs w:val="16"/>
              </w:rPr>
              <w:t>Total Score: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5629A" w14:textId="77777777" w:rsidR="00810AD4" w:rsidRPr="00D37B40" w:rsidRDefault="00810AD4" w:rsidP="000706EB">
            <w:pPr>
              <w:spacing w:beforeLines="40" w:before="96" w:after="40" w:line="240" w:lineRule="auto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</w:tr>
    </w:tbl>
    <w:p w14:paraId="58F953CD" w14:textId="77777777" w:rsidR="00810AD4" w:rsidRPr="000706EB" w:rsidRDefault="00810AD4" w:rsidP="000706EB">
      <w:pPr>
        <w:spacing w:beforeLines="40" w:before="96" w:after="40" w:line="240" w:lineRule="auto"/>
        <w:rPr>
          <w:rFonts w:ascii="Verdana" w:hAnsi="Verdana"/>
          <w:sz w:val="16"/>
          <w:szCs w:val="16"/>
        </w:rPr>
      </w:pPr>
    </w:p>
    <w:p w14:paraId="0362AE4E" w14:textId="77777777" w:rsidR="00F55FE5" w:rsidRPr="000706EB" w:rsidRDefault="00F55FE5" w:rsidP="001F15F0">
      <w:pPr>
        <w:pStyle w:val="Heading2"/>
        <w:rPr>
          <w:rFonts w:ascii="Verdana" w:hAnsi="Verdana"/>
          <w:sz w:val="16"/>
          <w:szCs w:val="16"/>
        </w:rPr>
        <w:sectPr w:rsidR="00F55FE5" w:rsidRPr="000706EB" w:rsidSect="001178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35CFB8D7" w14:textId="7BBA6A75" w:rsidR="00F55FE5" w:rsidRPr="000706EB" w:rsidRDefault="00F55FE5" w:rsidP="00F55FE5">
      <w:pPr>
        <w:spacing w:after="60" w:line="240" w:lineRule="auto"/>
        <w:rPr>
          <w:rFonts w:ascii="Verdana" w:hAnsi="Verdana" w:cstheme="minorHAnsi"/>
          <w:sz w:val="12"/>
          <w:szCs w:val="12"/>
        </w:rPr>
      </w:pPr>
      <w:r w:rsidRPr="000706EB">
        <w:rPr>
          <w:rFonts w:ascii="Verdana" w:hAnsi="Verdana" w:cstheme="minorHAnsi"/>
          <w:b/>
          <w:bCs/>
          <w:sz w:val="12"/>
          <w:szCs w:val="12"/>
        </w:rPr>
        <w:lastRenderedPageBreak/>
        <w:t xml:space="preserve">Scoring and interpretation:  </w:t>
      </w:r>
      <w:r w:rsidRPr="000706EB">
        <w:rPr>
          <w:rFonts w:ascii="Verdana" w:hAnsi="Verdana" w:cstheme="minorHAnsi"/>
          <w:sz w:val="12"/>
          <w:szCs w:val="12"/>
        </w:rPr>
        <w:t xml:space="preserve">The DUDIT comprises 11 questions.  Score the first nine questions 0, 1, 2, 3, or 4. </w:t>
      </w:r>
      <w:r w:rsidR="007A1CC6">
        <w:rPr>
          <w:rFonts w:ascii="Verdana" w:hAnsi="Verdana" w:cstheme="minorHAnsi"/>
          <w:sz w:val="12"/>
          <w:szCs w:val="12"/>
        </w:rPr>
        <w:t xml:space="preserve"> </w:t>
      </w:r>
      <w:r w:rsidRPr="000706EB">
        <w:rPr>
          <w:rFonts w:ascii="Verdana" w:hAnsi="Verdana" w:cstheme="minorHAnsi"/>
          <w:sz w:val="12"/>
          <w:szCs w:val="12"/>
        </w:rPr>
        <w:t xml:space="preserve">The last two questions are scored 0, 2, or 4.  A total score is calculated by summing the points obtained for each question. </w:t>
      </w:r>
      <w:r w:rsidR="007A1CC6">
        <w:rPr>
          <w:rFonts w:ascii="Verdana" w:hAnsi="Verdana" w:cstheme="minorHAnsi"/>
          <w:sz w:val="12"/>
          <w:szCs w:val="12"/>
        </w:rPr>
        <w:t xml:space="preserve"> </w:t>
      </w:r>
      <w:r w:rsidRPr="000706EB">
        <w:rPr>
          <w:rFonts w:ascii="Verdana" w:hAnsi="Verdana" w:cstheme="minorHAnsi"/>
          <w:sz w:val="12"/>
          <w:szCs w:val="12"/>
        </w:rPr>
        <w:t xml:space="preserve">The minimum total score possible is 0, and the maximum total score possible is 44 (i.e. total score range: 0-44).  Higher scores reflect higher drug dependence.  </w:t>
      </w:r>
    </w:p>
    <w:p w14:paraId="7010CA18" w14:textId="1ECA0A40" w:rsidR="00810AD4" w:rsidRPr="000706EB" w:rsidRDefault="00810AD4" w:rsidP="00F55FE5">
      <w:pPr>
        <w:rPr>
          <w:rFonts w:ascii="Verdana" w:hAnsi="Verdana"/>
          <w:b/>
          <w:bCs/>
          <w:sz w:val="12"/>
          <w:szCs w:val="12"/>
        </w:rPr>
      </w:pPr>
    </w:p>
    <w:p w14:paraId="7E08E615" w14:textId="348F6C80" w:rsidR="00F55FE5" w:rsidRPr="000706EB" w:rsidRDefault="00F55FE5" w:rsidP="00F55FE5">
      <w:pPr>
        <w:spacing w:after="60" w:line="240" w:lineRule="auto"/>
        <w:jc w:val="center"/>
        <w:rPr>
          <w:rFonts w:ascii="Verdana" w:hAnsi="Verdana"/>
          <w:sz w:val="12"/>
          <w:szCs w:val="12"/>
        </w:rPr>
      </w:pPr>
      <w:r w:rsidRPr="000706EB">
        <w:rPr>
          <w:rFonts w:ascii="Verdana" w:hAnsi="Verdana"/>
          <w:b/>
          <w:bCs/>
          <w:sz w:val="12"/>
          <w:szCs w:val="12"/>
        </w:rPr>
        <w:t>DUDIT Recommended general population cut-off scores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1"/>
      </w:tblGrid>
      <w:tr w:rsidR="00F55FE5" w:rsidRPr="000706EB" w14:paraId="296293F0" w14:textId="77777777" w:rsidTr="001178E4">
        <w:trPr>
          <w:jc w:val="center"/>
        </w:trPr>
        <w:tc>
          <w:tcPr>
            <w:tcW w:w="987" w:type="dxa"/>
            <w:vAlign w:val="center"/>
          </w:tcPr>
          <w:p w14:paraId="366FA79E" w14:textId="77777777" w:rsidR="00F55FE5" w:rsidRPr="000706EB" w:rsidRDefault="00F55FE5" w:rsidP="00FD7557">
            <w:pPr>
              <w:spacing w:after="60" w:line="240" w:lineRule="auto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</w:pPr>
            <w:r w:rsidRPr="000706EB"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  <w:t>Sex</w:t>
            </w:r>
          </w:p>
        </w:tc>
        <w:tc>
          <w:tcPr>
            <w:tcW w:w="1381" w:type="dxa"/>
            <w:vAlign w:val="center"/>
          </w:tcPr>
          <w:p w14:paraId="747E3921" w14:textId="77777777" w:rsidR="00F55FE5" w:rsidRPr="000706EB" w:rsidRDefault="00F55FE5" w:rsidP="00FD7557">
            <w:pPr>
              <w:spacing w:after="60" w:line="240" w:lineRule="auto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</w:pPr>
            <w:r w:rsidRPr="000706EB"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  <w:t xml:space="preserve">Cutoff Score </w:t>
            </w:r>
          </w:p>
        </w:tc>
      </w:tr>
      <w:tr w:rsidR="00F55FE5" w:rsidRPr="000706EB" w14:paraId="5E0C173A" w14:textId="77777777" w:rsidTr="001178E4">
        <w:trPr>
          <w:jc w:val="center"/>
        </w:trPr>
        <w:tc>
          <w:tcPr>
            <w:tcW w:w="987" w:type="dxa"/>
          </w:tcPr>
          <w:p w14:paraId="45D215DC" w14:textId="77777777" w:rsidR="00F55FE5" w:rsidRPr="000706EB" w:rsidRDefault="00F55FE5" w:rsidP="00FD7557">
            <w:pPr>
              <w:spacing w:after="60" w:line="240" w:lineRule="auto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0706EB">
              <w:rPr>
                <w:rFonts w:ascii="Verdana" w:hAnsi="Verdana" w:cstheme="minorHAnsi"/>
                <w:sz w:val="12"/>
                <w:szCs w:val="12"/>
                <w:lang w:val="en-US"/>
              </w:rPr>
              <w:t>Males</w:t>
            </w:r>
          </w:p>
        </w:tc>
        <w:tc>
          <w:tcPr>
            <w:tcW w:w="1381" w:type="dxa"/>
          </w:tcPr>
          <w:p w14:paraId="279D7130" w14:textId="77777777" w:rsidR="00F55FE5" w:rsidRPr="000706EB" w:rsidRDefault="00F55FE5" w:rsidP="00FD7557">
            <w:pPr>
              <w:spacing w:after="60" w:line="240" w:lineRule="auto"/>
              <w:jc w:val="center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0706EB">
              <w:rPr>
                <w:rFonts w:ascii="Verdana" w:hAnsi="Verdana" w:cstheme="minorHAnsi"/>
                <w:sz w:val="12"/>
                <w:szCs w:val="12"/>
                <w:lang w:val="en-US"/>
              </w:rPr>
              <w:t>6</w:t>
            </w:r>
          </w:p>
        </w:tc>
      </w:tr>
      <w:tr w:rsidR="00F55FE5" w:rsidRPr="000706EB" w14:paraId="47B9CA26" w14:textId="77777777" w:rsidTr="001178E4">
        <w:trPr>
          <w:jc w:val="center"/>
        </w:trPr>
        <w:tc>
          <w:tcPr>
            <w:tcW w:w="987" w:type="dxa"/>
          </w:tcPr>
          <w:p w14:paraId="10E3EF47" w14:textId="77777777" w:rsidR="00F55FE5" w:rsidRPr="000706EB" w:rsidRDefault="00F55FE5" w:rsidP="00FD7557">
            <w:pPr>
              <w:spacing w:after="60" w:line="240" w:lineRule="auto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0706EB">
              <w:rPr>
                <w:rFonts w:ascii="Verdana" w:hAnsi="Verdana" w:cstheme="minorHAnsi"/>
                <w:sz w:val="12"/>
                <w:szCs w:val="12"/>
                <w:lang w:val="en-US"/>
              </w:rPr>
              <w:t>Females</w:t>
            </w:r>
          </w:p>
        </w:tc>
        <w:tc>
          <w:tcPr>
            <w:tcW w:w="1381" w:type="dxa"/>
          </w:tcPr>
          <w:p w14:paraId="135F3D27" w14:textId="77777777" w:rsidR="00F55FE5" w:rsidRPr="000706EB" w:rsidRDefault="00F55FE5" w:rsidP="00FD7557">
            <w:pPr>
              <w:spacing w:after="60" w:line="240" w:lineRule="auto"/>
              <w:jc w:val="center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0706EB">
              <w:rPr>
                <w:rFonts w:ascii="Verdana" w:hAnsi="Verdana" w:cstheme="minorHAnsi"/>
                <w:sz w:val="12"/>
                <w:szCs w:val="12"/>
                <w:lang w:val="en-US"/>
              </w:rPr>
              <w:t>2</w:t>
            </w:r>
          </w:p>
        </w:tc>
      </w:tr>
    </w:tbl>
    <w:p w14:paraId="0E443D6D" w14:textId="77777777" w:rsidR="00810AD4" w:rsidRPr="000706EB" w:rsidRDefault="00810AD4" w:rsidP="00E05727">
      <w:pPr>
        <w:rPr>
          <w:rFonts w:ascii="Verdana" w:hAnsi="Verdana"/>
          <w:sz w:val="12"/>
          <w:szCs w:val="12"/>
        </w:rPr>
      </w:pPr>
      <w:bookmarkStart w:id="1" w:name="_Hlk25139773"/>
    </w:p>
    <w:p w14:paraId="264EBDD6" w14:textId="793E6A19" w:rsidR="00F55FE5" w:rsidRPr="000706EB" w:rsidRDefault="00F55FE5" w:rsidP="00F55FE5">
      <w:pPr>
        <w:rPr>
          <w:rFonts w:ascii="Verdana" w:hAnsi="Verdana" w:cstheme="minorHAnsi"/>
          <w:sz w:val="12"/>
          <w:szCs w:val="12"/>
        </w:rPr>
      </w:pPr>
      <w:r w:rsidRPr="000706EB">
        <w:rPr>
          <w:rFonts w:ascii="Verdana" w:hAnsi="Verdana" w:cstheme="minorHAnsi"/>
          <w:b/>
          <w:bCs/>
          <w:sz w:val="12"/>
          <w:szCs w:val="12"/>
        </w:rPr>
        <w:t xml:space="preserve">Tool citation: </w:t>
      </w:r>
      <w:r w:rsidRPr="000706EB">
        <w:rPr>
          <w:rFonts w:ascii="Verdana" w:eastAsiaTheme="minorHAnsi" w:hAnsi="Verdana" w:cstheme="minorHAnsi"/>
          <w:sz w:val="12"/>
          <w:szCs w:val="12"/>
        </w:rPr>
        <w:t xml:space="preserve">Bergman, A.H., Bergman, H., </w:t>
      </w:r>
      <w:proofErr w:type="spellStart"/>
      <w:r w:rsidRPr="000706EB">
        <w:rPr>
          <w:rFonts w:ascii="Verdana" w:eastAsiaTheme="minorHAnsi" w:hAnsi="Verdana" w:cstheme="minorHAnsi"/>
          <w:sz w:val="12"/>
          <w:szCs w:val="12"/>
        </w:rPr>
        <w:t>Palmstierna</w:t>
      </w:r>
      <w:proofErr w:type="spellEnd"/>
      <w:r w:rsidRPr="000706EB">
        <w:rPr>
          <w:rFonts w:ascii="Verdana" w:eastAsiaTheme="minorHAnsi" w:hAnsi="Verdana" w:cstheme="minorHAnsi"/>
          <w:sz w:val="12"/>
          <w:szCs w:val="12"/>
        </w:rPr>
        <w:t xml:space="preserve">, T., et al. </w:t>
      </w:r>
      <w:r w:rsidRPr="000706EB">
        <w:rPr>
          <w:rFonts w:ascii="Verdana" w:eastAsiaTheme="minorHAnsi" w:hAnsi="Verdana" w:cstheme="minorHAnsi"/>
          <w:i/>
          <w:iCs/>
          <w:sz w:val="12"/>
          <w:szCs w:val="12"/>
        </w:rPr>
        <w:t>DUDIT: The Drug Use Disorders Identification Test: manual</w:t>
      </w:r>
      <w:r w:rsidRPr="000706EB">
        <w:rPr>
          <w:rFonts w:ascii="Verdana" w:eastAsiaTheme="minorHAnsi" w:hAnsi="Verdana" w:cstheme="minorHAnsi"/>
          <w:sz w:val="12"/>
          <w:szCs w:val="12"/>
        </w:rPr>
        <w:t>. 2003, Stockholm, Sweden: Karolinska Institute</w:t>
      </w:r>
      <w:r w:rsidR="00296217">
        <w:rPr>
          <w:rFonts w:ascii="Verdana" w:eastAsiaTheme="minorHAnsi" w:hAnsi="Verdana" w:cstheme="minorHAnsi"/>
          <w:sz w:val="12"/>
          <w:szCs w:val="12"/>
        </w:rPr>
        <w:t>.</w:t>
      </w:r>
    </w:p>
    <w:bookmarkEnd w:id="0"/>
    <w:bookmarkEnd w:id="1"/>
    <w:p w14:paraId="63A0B0FB" w14:textId="56B9BB58" w:rsidR="00810AD4" w:rsidRDefault="00F55FE5" w:rsidP="00F55FE5">
      <w:pPr>
        <w:pStyle w:val="EndNoteBibliography"/>
        <w:rPr>
          <w:rFonts w:ascii="Verdana" w:hAnsi="Verdana" w:cstheme="minorHAnsi"/>
          <w:i/>
          <w:sz w:val="12"/>
          <w:szCs w:val="12"/>
        </w:rPr>
      </w:pPr>
      <w:r w:rsidRPr="000706EB">
        <w:rPr>
          <w:rFonts w:ascii="Verdana" w:hAnsi="Verdana" w:cstheme="minorHAnsi"/>
          <w:b/>
          <w:bCs/>
          <w:sz w:val="12"/>
          <w:szCs w:val="12"/>
        </w:rPr>
        <w:t>Further information:</w:t>
      </w:r>
      <w:r w:rsidRPr="000706EB">
        <w:rPr>
          <w:rFonts w:ascii="Verdana" w:hAnsi="Verdana" w:cstheme="minorHAnsi"/>
          <w:sz w:val="12"/>
          <w:szCs w:val="12"/>
        </w:rPr>
        <w:t xml:space="preserve"> </w:t>
      </w:r>
      <w:r w:rsidR="00810AD4" w:rsidRPr="000706EB">
        <w:rPr>
          <w:rFonts w:ascii="Verdana" w:hAnsi="Verdana" w:cstheme="minorHAnsi"/>
          <w:sz w:val="12"/>
          <w:szCs w:val="12"/>
        </w:rPr>
        <w:t>Fischer, J.A., Roche, A.M., and Duraisingam, V.</w:t>
      </w:r>
      <w:r w:rsidR="00810AD4" w:rsidRPr="000706EB">
        <w:rPr>
          <w:rFonts w:ascii="Verdana" w:hAnsi="Verdana" w:cstheme="minorHAnsi"/>
          <w:i/>
          <w:sz w:val="12"/>
          <w:szCs w:val="12"/>
        </w:rPr>
        <w:t xml:space="preserve"> Drug Use Disorders Identification Test (DUDIT): description, strengths and knowledge gaps</w:t>
      </w:r>
      <w:r w:rsidR="00810AD4" w:rsidRPr="000706EB">
        <w:rPr>
          <w:rFonts w:ascii="Verdana" w:hAnsi="Verdana" w:cstheme="minorHAnsi"/>
          <w:sz w:val="12"/>
          <w:szCs w:val="12"/>
        </w:rPr>
        <w:t>. 2021, National Centre for Education and Training on Addiction (NCETA), Flinders University: Adelaide, South Australia.</w:t>
      </w:r>
    </w:p>
    <w:p w14:paraId="2E550552" w14:textId="0EB9F947" w:rsidR="00FD5F60" w:rsidRPr="00FD5F60" w:rsidRDefault="00FD5F60" w:rsidP="00FD5F60">
      <w:pPr>
        <w:rPr>
          <w:lang w:val="en-US"/>
        </w:rPr>
      </w:pPr>
    </w:p>
    <w:p w14:paraId="0F9CCE25" w14:textId="0D9D2182" w:rsidR="00FD5F60" w:rsidRPr="00FD5F60" w:rsidRDefault="00FD5F60" w:rsidP="00FD5F60">
      <w:pPr>
        <w:rPr>
          <w:lang w:val="en-US"/>
        </w:rPr>
      </w:pPr>
    </w:p>
    <w:p w14:paraId="601B3751" w14:textId="0F25F605" w:rsidR="00FD5F60" w:rsidRPr="00FD5F60" w:rsidRDefault="00FD5F60" w:rsidP="00FD5F60">
      <w:pPr>
        <w:rPr>
          <w:lang w:val="en-US"/>
        </w:rPr>
      </w:pPr>
    </w:p>
    <w:p w14:paraId="3E5BDE41" w14:textId="656A458B" w:rsidR="00FD5F60" w:rsidRPr="00FD5F60" w:rsidRDefault="00FD5F60" w:rsidP="00FD5F60">
      <w:pPr>
        <w:rPr>
          <w:lang w:val="en-US"/>
        </w:rPr>
      </w:pPr>
    </w:p>
    <w:p w14:paraId="38FACED9" w14:textId="08DE1D26" w:rsidR="00FD5F60" w:rsidRPr="00FD5F60" w:rsidRDefault="00FD5F60" w:rsidP="00FD5F60">
      <w:pPr>
        <w:rPr>
          <w:lang w:val="en-US"/>
        </w:rPr>
      </w:pPr>
    </w:p>
    <w:p w14:paraId="4C10E4C4" w14:textId="3F250241" w:rsidR="00FD5F60" w:rsidRPr="00FD5F60" w:rsidRDefault="00FD5F60" w:rsidP="00FD5F60">
      <w:pPr>
        <w:rPr>
          <w:lang w:val="en-US"/>
        </w:rPr>
      </w:pPr>
    </w:p>
    <w:p w14:paraId="09D4434B" w14:textId="2F265942" w:rsidR="00FD5F60" w:rsidRPr="00FD5F60" w:rsidRDefault="00FD5F60" w:rsidP="00FD5F60">
      <w:pPr>
        <w:rPr>
          <w:lang w:val="en-US"/>
        </w:rPr>
      </w:pPr>
    </w:p>
    <w:p w14:paraId="6D3AF79D" w14:textId="0A3A3C8C" w:rsidR="00FD5F60" w:rsidRPr="00FD5F60" w:rsidRDefault="00FD5F60" w:rsidP="00FD5F60">
      <w:pPr>
        <w:rPr>
          <w:lang w:val="en-US"/>
        </w:rPr>
      </w:pPr>
    </w:p>
    <w:p w14:paraId="773179BC" w14:textId="401807F3" w:rsidR="00FD5F60" w:rsidRPr="00FD5F60" w:rsidRDefault="00FD5F60" w:rsidP="00FD5F60">
      <w:pPr>
        <w:rPr>
          <w:lang w:val="en-US"/>
        </w:rPr>
      </w:pPr>
    </w:p>
    <w:p w14:paraId="74F5C96B" w14:textId="143D0D67" w:rsidR="00FD5F60" w:rsidRPr="00FD5F60" w:rsidRDefault="00FD5F60" w:rsidP="00FD5F60">
      <w:pPr>
        <w:rPr>
          <w:lang w:val="en-US"/>
        </w:rPr>
      </w:pPr>
    </w:p>
    <w:p w14:paraId="0537E1E4" w14:textId="4BE1A784" w:rsidR="00FD5F60" w:rsidRPr="00FD5F60" w:rsidRDefault="00FD5F60" w:rsidP="00FD5F60">
      <w:pPr>
        <w:rPr>
          <w:lang w:val="en-US"/>
        </w:rPr>
      </w:pPr>
    </w:p>
    <w:p w14:paraId="2AE45BEE" w14:textId="15A77F4C" w:rsidR="00FD5F60" w:rsidRPr="00FD5F60" w:rsidRDefault="00FD5F60" w:rsidP="00FD5F60">
      <w:pPr>
        <w:rPr>
          <w:lang w:val="en-US"/>
        </w:rPr>
      </w:pPr>
    </w:p>
    <w:p w14:paraId="55CB452C" w14:textId="72299C85" w:rsidR="00FD5F60" w:rsidRPr="00FD5F60" w:rsidRDefault="00FD5F60" w:rsidP="00FD5F60">
      <w:pPr>
        <w:rPr>
          <w:lang w:val="en-US"/>
        </w:rPr>
      </w:pPr>
    </w:p>
    <w:p w14:paraId="41669DF7" w14:textId="18C6EC1E" w:rsidR="00FD5F60" w:rsidRPr="00FD5F60" w:rsidRDefault="00FD5F60" w:rsidP="00FD5F60">
      <w:pPr>
        <w:rPr>
          <w:lang w:val="en-US"/>
        </w:rPr>
      </w:pPr>
    </w:p>
    <w:p w14:paraId="225CF725" w14:textId="6381FB6A" w:rsidR="00FD5F60" w:rsidRPr="00FD5F60" w:rsidRDefault="00FD5F60" w:rsidP="00FD5F60">
      <w:pPr>
        <w:rPr>
          <w:lang w:val="en-US"/>
        </w:rPr>
      </w:pPr>
    </w:p>
    <w:p w14:paraId="0C96FB76" w14:textId="17398B34" w:rsidR="00FD5F60" w:rsidRPr="00FD5F60" w:rsidRDefault="00FD5F60" w:rsidP="00FD5F60">
      <w:pPr>
        <w:rPr>
          <w:lang w:val="en-US"/>
        </w:rPr>
      </w:pPr>
    </w:p>
    <w:p w14:paraId="159DF940" w14:textId="686FB7EE" w:rsidR="00FD5F60" w:rsidRPr="00FD5F60" w:rsidRDefault="00FD5F60" w:rsidP="00FD5F60">
      <w:pPr>
        <w:rPr>
          <w:lang w:val="en-US"/>
        </w:rPr>
      </w:pPr>
    </w:p>
    <w:p w14:paraId="20F021B2" w14:textId="37496349" w:rsidR="00FD5F60" w:rsidRPr="00FD5F60" w:rsidRDefault="00FD5F60" w:rsidP="00FD5F60">
      <w:pPr>
        <w:rPr>
          <w:lang w:val="en-US"/>
        </w:rPr>
      </w:pPr>
    </w:p>
    <w:p w14:paraId="1572B526" w14:textId="6C9C2D2C" w:rsidR="00FD5F60" w:rsidRPr="00FD5F60" w:rsidRDefault="00FD5F60" w:rsidP="00FD5F60">
      <w:pPr>
        <w:rPr>
          <w:lang w:val="en-US"/>
        </w:rPr>
      </w:pPr>
    </w:p>
    <w:p w14:paraId="3E7DDDEE" w14:textId="7DB7D17E" w:rsidR="00FD5F60" w:rsidRPr="00FD5F60" w:rsidRDefault="00FD5F60" w:rsidP="00FD5F60">
      <w:pPr>
        <w:rPr>
          <w:lang w:val="en-US"/>
        </w:rPr>
      </w:pPr>
    </w:p>
    <w:p w14:paraId="0FECCD68" w14:textId="0A90C15D" w:rsidR="00FD5F60" w:rsidRPr="00FD5F60" w:rsidRDefault="00FD5F60" w:rsidP="00FD5F60">
      <w:pPr>
        <w:rPr>
          <w:lang w:val="en-US"/>
        </w:rPr>
      </w:pPr>
    </w:p>
    <w:p w14:paraId="6E56B133" w14:textId="0ED8D602" w:rsidR="00FD5F60" w:rsidRPr="00FD5F60" w:rsidRDefault="00FD5F60" w:rsidP="00FD5F60">
      <w:pPr>
        <w:rPr>
          <w:lang w:val="en-US"/>
        </w:rPr>
      </w:pPr>
    </w:p>
    <w:p w14:paraId="2F96D488" w14:textId="48643C06" w:rsidR="00FD5F60" w:rsidRPr="00FD5F60" w:rsidRDefault="00FD5F60" w:rsidP="00FD5F60">
      <w:pPr>
        <w:rPr>
          <w:lang w:val="en-US"/>
        </w:rPr>
      </w:pPr>
    </w:p>
    <w:p w14:paraId="485F8B1F" w14:textId="1468EF0B" w:rsidR="00FD5F60" w:rsidRPr="00FD5F60" w:rsidRDefault="00FD5F60" w:rsidP="00FD5F60">
      <w:pPr>
        <w:rPr>
          <w:lang w:val="en-US"/>
        </w:rPr>
      </w:pPr>
    </w:p>
    <w:p w14:paraId="18A7371D" w14:textId="143F1EC2" w:rsidR="00FD5F60" w:rsidRDefault="00FD5F60" w:rsidP="00FD5F60">
      <w:pPr>
        <w:rPr>
          <w:rFonts w:ascii="Verdana" w:hAnsi="Verdana" w:cstheme="minorHAnsi"/>
          <w:i/>
          <w:noProof/>
          <w:sz w:val="12"/>
          <w:szCs w:val="12"/>
          <w:lang w:val="en-US"/>
        </w:rPr>
      </w:pPr>
    </w:p>
    <w:p w14:paraId="548BC2E1" w14:textId="77777777" w:rsidR="00FD5F60" w:rsidRPr="00FD5F60" w:rsidRDefault="00FD5F60" w:rsidP="00FD5F60">
      <w:pPr>
        <w:rPr>
          <w:lang w:val="en-US"/>
        </w:rPr>
      </w:pPr>
    </w:p>
    <w:p w14:paraId="5341895A" w14:textId="77777777" w:rsidR="00FD5F60" w:rsidRPr="00FD5F60" w:rsidRDefault="00FD5F60" w:rsidP="00FD5F60">
      <w:pPr>
        <w:rPr>
          <w:lang w:val="en-US"/>
        </w:rPr>
      </w:pPr>
    </w:p>
    <w:sectPr w:rsidR="00FD5F60" w:rsidRPr="00FD5F60" w:rsidSect="00494C3B"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76F44" w14:textId="77777777" w:rsidR="00F12524" w:rsidRDefault="00F12524">
      <w:pPr>
        <w:spacing w:after="0" w:line="240" w:lineRule="auto"/>
      </w:pPr>
      <w:r>
        <w:separator/>
      </w:r>
    </w:p>
  </w:endnote>
  <w:endnote w:type="continuationSeparator" w:id="0">
    <w:p w14:paraId="2EB92897" w14:textId="77777777" w:rsidR="00F12524" w:rsidRDefault="00F1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C256" w14:textId="77777777" w:rsidR="00FD5F60" w:rsidRDefault="00FD5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2B75" w14:textId="77777777" w:rsidR="00FD4F9C" w:rsidRPr="0044132B" w:rsidRDefault="00D37B40" w:rsidP="00FD4F9C">
    <w:pPr>
      <w:pStyle w:val="Footer"/>
      <w:pBdr>
        <w:top w:val="single" w:sz="4" w:space="1" w:color="D9D9D9" w:themeColor="background1" w:themeShade="D9"/>
      </w:pBdr>
      <w:spacing w:after="0" w:line="240" w:lineRule="auto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D1CA" w14:textId="77777777" w:rsidR="00FD5F60" w:rsidRDefault="00FD5F6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2"/>
        <w:szCs w:val="12"/>
      </w:rPr>
      <w:id w:val="-137583952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  <w:szCs w:val="16"/>
      </w:rPr>
    </w:sdtEndPr>
    <w:sdtContent>
      <w:p w14:paraId="0E7F0256" w14:textId="232E3CC7" w:rsidR="00F24C87" w:rsidRPr="00FD5F60" w:rsidRDefault="00752C47" w:rsidP="00FD4F9C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rFonts w:ascii="Verdana" w:hAnsi="Verdana"/>
            <w:sz w:val="12"/>
            <w:szCs w:val="12"/>
          </w:rPr>
        </w:pPr>
        <w:r w:rsidRPr="00FD5F60">
          <w:rPr>
            <w:rFonts w:ascii="Verdana" w:hAnsi="Verdana"/>
            <w:noProof/>
            <w:sz w:val="12"/>
            <w:szCs w:val="12"/>
          </w:rPr>
          <w:drawing>
            <wp:anchor distT="0" distB="0" distL="114300" distR="114300" simplePos="0" relativeHeight="251658240" behindDoc="1" locked="0" layoutInCell="1" allowOverlap="1" wp14:anchorId="3DF630E8" wp14:editId="5249A0DE">
              <wp:simplePos x="0" y="0"/>
              <wp:positionH relativeFrom="margin">
                <wp:posOffset>4593167</wp:posOffset>
              </wp:positionH>
              <wp:positionV relativeFrom="paragraph">
                <wp:posOffset>8890</wp:posOffset>
              </wp:positionV>
              <wp:extent cx="1136650" cy="364067"/>
              <wp:effectExtent l="0" t="0" r="6350" b="0"/>
              <wp:wrapNone/>
              <wp:docPr id="3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0526" cy="3685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0AD4" w:rsidRPr="00FD5F60">
          <w:rPr>
            <w:rFonts w:ascii="Verdana" w:hAnsi="Verdana"/>
            <w:sz w:val="12"/>
            <w:szCs w:val="12"/>
          </w:rPr>
          <w:t>Produced by the National Centre for Education and Training on Addiction (NCETA), Flinders University</w:t>
        </w:r>
      </w:p>
      <w:p w14:paraId="39896925" w14:textId="77777777" w:rsidR="00F24C87" w:rsidRPr="00FD5F60" w:rsidRDefault="00810AD4" w:rsidP="00FD4F9C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rFonts w:ascii="Verdana" w:hAnsi="Verdana"/>
            <w:sz w:val="12"/>
            <w:szCs w:val="12"/>
          </w:rPr>
        </w:pPr>
        <w:r w:rsidRPr="00FD5F60">
          <w:rPr>
            <w:rFonts w:ascii="Verdana" w:hAnsi="Verdana"/>
            <w:sz w:val="12"/>
            <w:szCs w:val="12"/>
          </w:rPr>
          <w:t>© 2021 National Centre for Education and Training on Addiction (NCETA), Flinders University</w:t>
        </w:r>
      </w:p>
      <w:p w14:paraId="67938A5A" w14:textId="77777777" w:rsidR="00F24C87" w:rsidRPr="00FD5F60" w:rsidRDefault="00D37B40" w:rsidP="00FD4F9C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rFonts w:ascii="Verdana" w:hAnsi="Verdana"/>
            <w:sz w:val="12"/>
            <w:szCs w:val="12"/>
          </w:rPr>
        </w:pPr>
        <w:hyperlink r:id="rId2" w:history="1">
          <w:r w:rsidR="00810AD4" w:rsidRPr="00FD5F60">
            <w:rPr>
              <w:rStyle w:val="Hyperlink"/>
              <w:rFonts w:ascii="Verdana" w:hAnsi="Verdana"/>
              <w:sz w:val="12"/>
              <w:szCs w:val="12"/>
            </w:rPr>
            <w:t>www.nceta.flinders.edu.au</w:t>
          </w:r>
        </w:hyperlink>
        <w:r w:rsidR="00810AD4" w:rsidRPr="00FD5F60">
          <w:rPr>
            <w:rFonts w:ascii="Verdana" w:hAnsi="Verdana"/>
            <w:sz w:val="12"/>
            <w:szCs w:val="12"/>
          </w:rPr>
          <w:t xml:space="preserve"> | </w:t>
        </w:r>
        <w:hyperlink r:id="rId3" w:history="1">
          <w:r w:rsidR="00810AD4" w:rsidRPr="00FD5F60">
            <w:rPr>
              <w:rStyle w:val="Hyperlink"/>
              <w:rFonts w:ascii="Verdana" w:hAnsi="Verdana"/>
              <w:sz w:val="12"/>
              <w:szCs w:val="12"/>
            </w:rPr>
            <w:t>nceta@flinders.edu.au</w:t>
          </w:r>
        </w:hyperlink>
        <w:r w:rsidR="00810AD4" w:rsidRPr="00FD5F60">
          <w:rPr>
            <w:rFonts w:ascii="Verdana" w:hAnsi="Verdana"/>
            <w:sz w:val="12"/>
            <w:szCs w:val="12"/>
          </w:rPr>
          <w:t xml:space="preserve"> | 08 8201 7535</w:t>
        </w:r>
      </w:p>
      <w:p w14:paraId="222F9DB3" w14:textId="5E286CEC" w:rsidR="00F24C87" w:rsidRPr="0044132B" w:rsidRDefault="00D37B40" w:rsidP="00FD4F9C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70C8" w14:textId="77777777" w:rsidR="00F12524" w:rsidRDefault="00F12524">
      <w:pPr>
        <w:spacing w:after="0" w:line="240" w:lineRule="auto"/>
      </w:pPr>
      <w:r>
        <w:separator/>
      </w:r>
    </w:p>
  </w:footnote>
  <w:footnote w:type="continuationSeparator" w:id="0">
    <w:p w14:paraId="5B767EC9" w14:textId="77777777" w:rsidR="00F12524" w:rsidRDefault="00F1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45FF" w14:textId="77777777" w:rsidR="00FD5F60" w:rsidRDefault="00FD5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C4BD1" w14:textId="77777777" w:rsidR="00FD5F60" w:rsidRDefault="00FD5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7703" w14:textId="77777777" w:rsidR="00FD5F60" w:rsidRDefault="00FD5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AD7"/>
    <w:multiLevelType w:val="hybridMultilevel"/>
    <w:tmpl w:val="3A16C72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33E76"/>
    <w:multiLevelType w:val="hybridMultilevel"/>
    <w:tmpl w:val="08A29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01F"/>
    <w:multiLevelType w:val="hybridMultilevel"/>
    <w:tmpl w:val="A858C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E5B71"/>
    <w:multiLevelType w:val="hybridMultilevel"/>
    <w:tmpl w:val="7D8CF0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971BB"/>
    <w:multiLevelType w:val="hybridMultilevel"/>
    <w:tmpl w:val="7D2EF4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1480C"/>
    <w:multiLevelType w:val="hybridMultilevel"/>
    <w:tmpl w:val="87A89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36F41"/>
    <w:multiLevelType w:val="hybridMultilevel"/>
    <w:tmpl w:val="D3923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32A0"/>
    <w:multiLevelType w:val="hybridMultilevel"/>
    <w:tmpl w:val="682A9E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34BBD"/>
    <w:multiLevelType w:val="hybridMultilevel"/>
    <w:tmpl w:val="9CDC4B4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26372"/>
    <w:multiLevelType w:val="hybridMultilevel"/>
    <w:tmpl w:val="AFD4E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8143D"/>
    <w:multiLevelType w:val="hybridMultilevel"/>
    <w:tmpl w:val="58E0D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969"/>
    <w:multiLevelType w:val="hybridMultilevel"/>
    <w:tmpl w:val="AEE05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F7F41"/>
    <w:multiLevelType w:val="hybridMultilevel"/>
    <w:tmpl w:val="57E8C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C73CD"/>
    <w:multiLevelType w:val="hybridMultilevel"/>
    <w:tmpl w:val="93FA6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F103A"/>
    <w:multiLevelType w:val="hybridMultilevel"/>
    <w:tmpl w:val="555AE5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8B0A8D"/>
    <w:multiLevelType w:val="hybridMultilevel"/>
    <w:tmpl w:val="CDFA6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72B6D"/>
    <w:multiLevelType w:val="hybridMultilevel"/>
    <w:tmpl w:val="6B5AF75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B49DC"/>
    <w:multiLevelType w:val="hybridMultilevel"/>
    <w:tmpl w:val="05D63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56E2B"/>
    <w:multiLevelType w:val="hybridMultilevel"/>
    <w:tmpl w:val="55FE84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621FDF"/>
    <w:multiLevelType w:val="hybridMultilevel"/>
    <w:tmpl w:val="C7FC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A16F9"/>
    <w:multiLevelType w:val="hybridMultilevel"/>
    <w:tmpl w:val="703C1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13"/>
  </w:num>
  <w:num w:numId="5">
    <w:abstractNumId w:val="5"/>
  </w:num>
  <w:num w:numId="6">
    <w:abstractNumId w:val="16"/>
  </w:num>
  <w:num w:numId="7">
    <w:abstractNumId w:val="8"/>
  </w:num>
  <w:num w:numId="8">
    <w:abstractNumId w:val="0"/>
  </w:num>
  <w:num w:numId="9">
    <w:abstractNumId w:val="21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17"/>
  </w:num>
  <w:num w:numId="15">
    <w:abstractNumId w:val="20"/>
  </w:num>
  <w:num w:numId="16">
    <w:abstractNumId w:val="3"/>
  </w:num>
  <w:num w:numId="17">
    <w:abstractNumId w:val="18"/>
  </w:num>
  <w:num w:numId="18">
    <w:abstractNumId w:val="6"/>
  </w:num>
  <w:num w:numId="19">
    <w:abstractNumId w:val="7"/>
  </w:num>
  <w:num w:numId="20">
    <w:abstractNumId w:val="15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10AD4"/>
    <w:rsid w:val="000706EB"/>
    <w:rsid w:val="001178E4"/>
    <w:rsid w:val="001347C4"/>
    <w:rsid w:val="0019442D"/>
    <w:rsid w:val="00296217"/>
    <w:rsid w:val="003A214B"/>
    <w:rsid w:val="00473BE1"/>
    <w:rsid w:val="005C143D"/>
    <w:rsid w:val="00752C47"/>
    <w:rsid w:val="007A1CC6"/>
    <w:rsid w:val="0080512D"/>
    <w:rsid w:val="00810AD4"/>
    <w:rsid w:val="00AF3699"/>
    <w:rsid w:val="00D37B40"/>
    <w:rsid w:val="00ED5ED8"/>
    <w:rsid w:val="00F12524"/>
    <w:rsid w:val="00F55FE5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664F"/>
  <w15:chartTrackingRefBased/>
  <w15:docId w15:val="{41B39362-BA32-4FC9-9CBA-D92DBB8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D4"/>
    <w:pPr>
      <w:spacing w:after="120" w:line="276" w:lineRule="auto"/>
    </w:pPr>
    <w:rPr>
      <w:rFonts w:eastAsiaTheme="minorEastAsia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AD4"/>
    <w:pPr>
      <w:keepNext/>
      <w:keepLines/>
      <w:spacing w:after="240"/>
      <w:outlineLvl w:val="0"/>
    </w:pPr>
    <w:rPr>
      <w:rFonts w:ascii="Abadi" w:eastAsiaTheme="majorEastAsia" w:hAnsi="Abadi" w:cstheme="majorBidi"/>
      <w:b/>
      <w:color w:val="385623" w:themeColor="accent6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AD4"/>
    <w:pPr>
      <w:keepNext/>
      <w:spacing w:before="24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AD4"/>
    <w:pPr>
      <w:keepNext/>
      <w:spacing w:before="240" w:after="240"/>
      <w:outlineLvl w:val="2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AD4"/>
    <w:rPr>
      <w:rFonts w:ascii="Abadi" w:eastAsiaTheme="majorEastAsia" w:hAnsi="Abadi" w:cstheme="majorBidi"/>
      <w:b/>
      <w:color w:val="385623" w:themeColor="accent6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0AD4"/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0AD4"/>
    <w:rPr>
      <w:rFonts w:eastAsiaTheme="majorEastAsia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10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AD4"/>
    <w:rPr>
      <w:color w:val="0000FF"/>
      <w:u w:val="single"/>
    </w:rPr>
  </w:style>
  <w:style w:type="table" w:styleId="TableGrid">
    <w:name w:val="Table Grid"/>
    <w:basedOn w:val="TableNormal"/>
    <w:uiPriority w:val="39"/>
    <w:rsid w:val="00810AD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10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D4"/>
    <w:rPr>
      <w:rFonts w:eastAsiaTheme="minorEastAsia" w:cs="Times New Roman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10AD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10AD4"/>
    <w:rPr>
      <w:rFonts w:ascii="Calibri" w:eastAsiaTheme="minorEastAsia" w:hAnsi="Calibri" w:cs="Calibri"/>
      <w:noProof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0AD4"/>
    <w:rPr>
      <w:rFonts w:eastAsiaTheme="minorEastAsia" w:cs="Times New Roman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10AD4"/>
    <w:pPr>
      <w:jc w:val="center"/>
    </w:pPr>
    <w:rPr>
      <w:rFonts w:ascii="Calibri" w:hAnsi="Calibri" w:cs="Calibri"/>
      <w:noProof/>
      <w:color w:val="44546A" w:themeColor="text2"/>
      <w:sz w:val="24"/>
      <w:lang w:val="en-US"/>
    </w:rPr>
  </w:style>
  <w:style w:type="character" w:customStyle="1" w:styleId="EndNoteBibliographyTitleChar">
    <w:name w:val="EndNote Bibliography Title Char"/>
    <w:basedOn w:val="Heading2Char"/>
    <w:link w:val="EndNoteBibliographyTitle"/>
    <w:rsid w:val="00810AD4"/>
    <w:rPr>
      <w:rFonts w:ascii="Calibri" w:eastAsiaTheme="minorEastAsia" w:hAnsi="Calibri" w:cs="Calibri"/>
      <w:b w:val="0"/>
      <w:bCs w:val="0"/>
      <w:iCs w:val="0"/>
      <w:noProof/>
      <w:color w:val="44546A" w:themeColor="text2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10AD4"/>
    <w:pPr>
      <w:spacing w:before="100" w:beforeAutospacing="1" w:after="100" w:afterAutospacing="1" w:line="240" w:lineRule="auto"/>
    </w:pPr>
    <w:rPr>
      <w:rFonts w:ascii="Times" w:hAnsi="Times"/>
      <w:szCs w:val="20"/>
    </w:rPr>
  </w:style>
  <w:style w:type="character" w:customStyle="1" w:styleId="labs-docsum-authors">
    <w:name w:val="labs-docsum-authors"/>
    <w:basedOn w:val="DefaultParagraphFont"/>
    <w:rsid w:val="00810AD4"/>
  </w:style>
  <w:style w:type="character" w:customStyle="1" w:styleId="labs-docsum-journal-citation">
    <w:name w:val="labs-docsum-journal-citation"/>
    <w:basedOn w:val="DefaultParagraphFont"/>
    <w:rsid w:val="00810AD4"/>
  </w:style>
  <w:style w:type="character" w:customStyle="1" w:styleId="citation-part">
    <w:name w:val="citation-part"/>
    <w:basedOn w:val="DefaultParagraphFont"/>
    <w:rsid w:val="00810AD4"/>
  </w:style>
  <w:style w:type="character" w:customStyle="1" w:styleId="docsum-pmid">
    <w:name w:val="docsum-pmid"/>
    <w:basedOn w:val="DefaultParagraphFont"/>
    <w:rsid w:val="00810AD4"/>
  </w:style>
  <w:style w:type="paragraph" w:styleId="BalloonText">
    <w:name w:val="Balloon Text"/>
    <w:basedOn w:val="Normal"/>
    <w:link w:val="BalloonTextChar"/>
    <w:uiPriority w:val="99"/>
    <w:semiHidden/>
    <w:unhideWhenUsed/>
    <w:rsid w:val="00810A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D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D4"/>
    <w:rPr>
      <w:rFonts w:eastAsiaTheme="minorEastAsi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0A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AD4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AD4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A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AD4"/>
    <w:rPr>
      <w:rFonts w:eastAsiaTheme="minorEastAs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6</cp:revision>
  <cp:lastPrinted>2021-05-07T05:33:00Z</cp:lastPrinted>
  <dcterms:created xsi:type="dcterms:W3CDTF">2021-05-18T04:49:00Z</dcterms:created>
  <dcterms:modified xsi:type="dcterms:W3CDTF">2021-05-19T00:50:00Z</dcterms:modified>
</cp:coreProperties>
</file>