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30C12" w:rsidR="002B13DB" w:rsidP="006C5D38" w:rsidRDefault="002B13DB" w14:paraId="2FEB4A52" w14:textId="224A565C">
      <w:pPr>
        <w:pStyle w:val="Heading1"/>
        <w:jc w:val="center"/>
        <w:rPr>
          <w:rStyle w:val="Heading1Char"/>
          <w:rFonts w:ascii="Verdana" w:hAnsi="Verdana"/>
          <w:b/>
          <w:color w:val="auto"/>
          <w:sz w:val="20"/>
          <w:szCs w:val="20"/>
        </w:rPr>
      </w:pPr>
      <w:bookmarkStart w:name="_Hlk536613771" w:id="0"/>
      <w:r w:rsidRPr="00830C12">
        <w:rPr>
          <w:rStyle w:val="Heading1Char"/>
          <w:rFonts w:ascii="Verdana" w:hAnsi="Verdana"/>
          <w:b/>
          <w:color w:val="auto"/>
          <w:sz w:val="20"/>
          <w:szCs w:val="20"/>
        </w:rPr>
        <w:t>Drug Abuse Screening Test 10 (DAST-10)</w:t>
      </w:r>
    </w:p>
    <w:p w:rsidRPr="00670321" w:rsidR="00670321" w:rsidP="00670321" w:rsidRDefault="00670321" w14:paraId="18DFCC49" w14:textId="5CACBD39">
      <w:pPr>
        <w:spacing w:after="0" w:line="240" w:lineRule="auto"/>
        <w:rPr>
          <w:rFonts w:ascii="Verdana" w:hAnsi="Verdana"/>
          <w:sz w:val="16"/>
          <w:szCs w:val="16"/>
        </w:rPr>
      </w:pPr>
    </w:p>
    <w:p w:rsidRPr="00670321" w:rsidR="00670321" w:rsidP="00670321" w:rsidRDefault="00670321" w14:paraId="69E41017" w14:textId="77777777">
      <w:pPr>
        <w:spacing w:after="0" w:line="240" w:lineRule="auto"/>
        <w:rPr>
          <w:rFonts w:ascii="Verdana" w:hAnsi="Verdana"/>
          <w:sz w:val="16"/>
          <w:szCs w:val="16"/>
        </w:rPr>
      </w:pPr>
    </w:p>
    <w:p w:rsidRPr="004C73F9" w:rsidR="004C73F9" w:rsidP="004C73F9" w:rsidRDefault="00670321" w14:paraId="5F95EF70" w14:textId="293DF9C4">
      <w:r w:rsidRPr="00670321">
        <w:rPr>
          <w:rFonts w:ascii="Verdana" w:hAnsi="Verdana"/>
          <w:sz w:val="16"/>
          <w:szCs w:val="16"/>
        </w:rPr>
        <w:t>Please tick (</w:t>
      </w:r>
      <w:r w:rsidRPr="00670321">
        <w:rPr>
          <w:rFonts w:ascii="Webdings" w:hAnsi="Webdings" w:eastAsia="Webdings" w:cs="Webdings"/>
          <w:sz w:val="16"/>
          <w:szCs w:val="16"/>
        </w:rPr>
        <w:t>a</w:t>
      </w:r>
      <w:r w:rsidRPr="00670321">
        <w:rPr>
          <w:rFonts w:ascii="Verdana" w:hAnsi="Verdana"/>
          <w:sz w:val="16"/>
          <w:szCs w:val="16"/>
        </w:rPr>
        <w:t>) one box for each question</w:t>
      </w:r>
    </w:p>
    <w:tbl>
      <w:tblPr>
        <w:tblStyle w:val="TableGrid"/>
        <w:tblW w:w="8922" w:type="dxa"/>
        <w:tblInd w:w="-5" w:type="dxa"/>
        <w:tblBorders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"/>
        <w:gridCol w:w="6557"/>
        <w:gridCol w:w="903"/>
        <w:gridCol w:w="895"/>
      </w:tblGrid>
      <w:tr w:rsidRPr="00670321" w:rsidR="00670321" w:rsidTr="6BDD6955" w14:paraId="42EDB83B" w14:textId="77777777">
        <w:tc>
          <w:tcPr>
            <w:tcW w:w="567" w:type="dxa"/>
            <w:shd w:val="clear" w:color="auto" w:fill="F5F5F5"/>
            <w:tcMar/>
            <w:vAlign w:val="center"/>
          </w:tcPr>
          <w:p w:rsidRPr="00670321" w:rsidR="00670321" w:rsidP="00670321" w:rsidRDefault="00670321" w14:paraId="58D20B9C" w14:textId="6B0AFCDB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/>
                <w:sz w:val="14"/>
                <w:szCs w:val="14"/>
              </w:rPr>
              <w:t>Q1</w:t>
            </w:r>
          </w:p>
        </w:tc>
        <w:tc>
          <w:tcPr>
            <w:tcW w:w="6557" w:type="dxa"/>
            <w:shd w:val="clear" w:color="auto" w:fill="F5F5F5"/>
            <w:tcMar/>
            <w:vAlign w:val="center"/>
          </w:tcPr>
          <w:p w:rsidRPr="00670321" w:rsidR="00670321" w:rsidP="00670321" w:rsidRDefault="00670321" w14:paraId="0D14408F" w14:textId="77777777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/>
                <w:sz w:val="14"/>
                <w:szCs w:val="14"/>
              </w:rPr>
              <w:t xml:space="preserve">Have you used drugs other than those required for medical reasons? </w:t>
            </w:r>
          </w:p>
        </w:tc>
        <w:tc>
          <w:tcPr>
            <w:tcW w:w="900" w:type="dxa"/>
            <w:shd w:val="clear" w:color="auto" w:fill="F5F5F5"/>
            <w:tcMar/>
          </w:tcPr>
          <w:p w:rsidRPr="00670321" w:rsidR="00670321" w:rsidP="00670321" w:rsidRDefault="00670321" w14:paraId="7EC34D73" w14:textId="1823D0C6">
            <w:pPr>
              <w:tabs>
                <w:tab w:val="left" w:pos="4536"/>
              </w:tabs>
              <w:spacing w:before="120" w:line="240" w:lineRule="auto"/>
              <w:jc w:val="right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Yes </w:t>
            </w:r>
            <w:r w:rsidRPr="00670321">
              <w:rPr>
                <w:rFonts w:ascii="Webdings" w:hAnsi="Webdings" w:eastAsia="Webdings" w:cs="Webdings" w:cstheme="minorHAnsi"/>
                <w:iCs/>
                <w:sz w:val="14"/>
                <w:szCs w:val="14"/>
              </w:rPr>
              <w:t>c</w:t>
            </w: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 w:rsidRPr="00670321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895" w:type="dxa"/>
            <w:shd w:val="clear" w:color="auto" w:fill="F5F5F5"/>
            <w:tcMar/>
          </w:tcPr>
          <w:p w:rsidRPr="00670321" w:rsidR="00670321" w:rsidP="00670321" w:rsidRDefault="00670321" w14:paraId="19EA0C7C" w14:textId="63311889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No </w:t>
            </w:r>
            <w:r w:rsidRPr="00670321">
              <w:rPr>
                <w:rFonts w:ascii="Webdings" w:hAnsi="Webdings" w:eastAsia="Webdings" w:cs="Webdings" w:cstheme="minorHAnsi"/>
                <w:iCs/>
                <w:sz w:val="14"/>
                <w:szCs w:val="14"/>
              </w:rPr>
              <w:t>c</w:t>
            </w:r>
            <w:r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 w:rsidRPr="00670321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Pr="00670321" w:rsidR="00670321" w:rsidTr="6BDD6955" w14:paraId="069AFD61" w14:textId="77777777">
        <w:tc>
          <w:tcPr>
            <w:tcW w:w="567" w:type="dxa"/>
            <w:shd w:val="clear" w:color="auto" w:fill="auto"/>
            <w:tcMar/>
            <w:vAlign w:val="center"/>
          </w:tcPr>
          <w:p w:rsidRPr="00670321" w:rsidR="00670321" w:rsidP="00670321" w:rsidRDefault="00670321" w14:paraId="34C17857" w14:textId="1F935512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/>
                <w:sz w:val="14"/>
                <w:szCs w:val="14"/>
              </w:rPr>
              <w:t>Q2</w:t>
            </w:r>
          </w:p>
        </w:tc>
        <w:tc>
          <w:tcPr>
            <w:tcW w:w="6557" w:type="dxa"/>
            <w:shd w:val="clear" w:color="auto" w:fill="auto"/>
            <w:tcMar/>
            <w:vAlign w:val="center"/>
          </w:tcPr>
          <w:p w:rsidRPr="00670321" w:rsidR="00670321" w:rsidP="00670321" w:rsidRDefault="00670321" w14:paraId="7D327153" w14:textId="77777777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/>
                <w:sz w:val="14"/>
                <w:szCs w:val="14"/>
              </w:rPr>
              <w:t xml:space="preserve">Do you use more than one drug at a time? </w:t>
            </w:r>
          </w:p>
        </w:tc>
        <w:tc>
          <w:tcPr>
            <w:tcW w:w="900" w:type="dxa"/>
            <w:shd w:val="clear" w:color="auto" w:fill="auto"/>
            <w:tcMar/>
          </w:tcPr>
          <w:p w:rsidRPr="00670321" w:rsidR="00670321" w:rsidP="00670321" w:rsidRDefault="00670321" w14:paraId="1486CC38" w14:textId="310CEAE9">
            <w:pPr>
              <w:spacing w:before="120" w:line="240" w:lineRule="auto"/>
              <w:jc w:val="right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Yes </w:t>
            </w:r>
            <w:r w:rsidRPr="00670321">
              <w:rPr>
                <w:rFonts w:ascii="Webdings" w:hAnsi="Webdings" w:eastAsia="Webdings" w:cs="Webdings" w:cstheme="minorHAnsi"/>
                <w:iCs/>
                <w:sz w:val="14"/>
                <w:szCs w:val="14"/>
              </w:rPr>
              <w:t>c</w:t>
            </w: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 w:rsidRPr="00670321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895" w:type="dxa"/>
            <w:shd w:val="clear" w:color="auto" w:fill="auto"/>
            <w:tcMar/>
          </w:tcPr>
          <w:p w:rsidRPr="00670321" w:rsidR="00670321" w:rsidP="00670321" w:rsidRDefault="00670321" w14:paraId="6CEACBD8" w14:textId="3315B798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No </w:t>
            </w:r>
            <w:r w:rsidRPr="00670321">
              <w:rPr>
                <w:rFonts w:ascii="Webdings" w:hAnsi="Webdings" w:eastAsia="Webdings" w:cs="Webdings" w:cstheme="minorHAnsi"/>
                <w:iCs/>
                <w:sz w:val="14"/>
                <w:szCs w:val="14"/>
              </w:rPr>
              <w:t>c</w:t>
            </w: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 w:rsidRPr="00670321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Pr="00670321" w:rsidR="00670321" w:rsidTr="6BDD6955" w14:paraId="39F77CA6" w14:textId="77777777">
        <w:tc>
          <w:tcPr>
            <w:tcW w:w="567" w:type="dxa"/>
            <w:shd w:val="clear" w:color="auto" w:fill="F5F5F5"/>
            <w:tcMar/>
            <w:vAlign w:val="center"/>
          </w:tcPr>
          <w:p w:rsidRPr="00670321" w:rsidR="00670321" w:rsidP="00670321" w:rsidRDefault="00670321" w14:paraId="02F738E6" w14:textId="72336296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/>
                <w:sz w:val="14"/>
                <w:szCs w:val="14"/>
              </w:rPr>
              <w:t>Q3</w:t>
            </w:r>
          </w:p>
        </w:tc>
        <w:tc>
          <w:tcPr>
            <w:tcW w:w="6557" w:type="dxa"/>
            <w:shd w:val="clear" w:color="auto" w:fill="F5F5F5"/>
            <w:tcMar/>
            <w:vAlign w:val="center"/>
          </w:tcPr>
          <w:p w:rsidRPr="00670321" w:rsidR="00670321" w:rsidP="00670321" w:rsidRDefault="00670321" w14:paraId="614E8E0B" w14:textId="77777777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/>
                <w:sz w:val="14"/>
                <w:szCs w:val="14"/>
              </w:rPr>
              <w:t xml:space="preserve">Are you always able to stop using drugs when you want to? </w:t>
            </w:r>
          </w:p>
        </w:tc>
        <w:tc>
          <w:tcPr>
            <w:tcW w:w="900" w:type="dxa"/>
            <w:shd w:val="clear" w:color="auto" w:fill="F5F5F5"/>
            <w:tcMar/>
          </w:tcPr>
          <w:p w:rsidRPr="00670321" w:rsidR="00670321" w:rsidP="6BDD6955" w:rsidRDefault="00670321" w14:paraId="709D3B15" w14:textId="6F81C8EF">
            <w:pPr>
              <w:spacing w:before="120" w:line="240" w:lineRule="auto"/>
              <w:jc w:val="right"/>
              <w:rPr>
                <w:rFonts w:ascii="Verdana" w:hAnsi="Verdana" w:cs="Calibri" w:cstheme="minorAscii"/>
                <w:sz w:val="12"/>
                <w:szCs w:val="12"/>
              </w:rPr>
            </w:pPr>
            <w:r w:rsidRPr="6BDD6955" w:rsidR="00670321">
              <w:rPr>
                <w:rFonts w:ascii="Verdana" w:hAnsi="Verdana" w:cs="Calibri" w:cstheme="minorAscii"/>
                <w:sz w:val="14"/>
                <w:szCs w:val="14"/>
              </w:rPr>
              <w:t xml:space="preserve">Yes </w:t>
            </w:r>
            <w:r w:rsidRPr="6BDD6955" w:rsidR="00670321">
              <w:rPr>
                <w:rFonts w:ascii="Webdings" w:hAnsi="Webdings" w:eastAsia="Webdings" w:cs="Calibri" w:cstheme="minorAscii"/>
                <w:sz w:val="14"/>
                <w:szCs w:val="14"/>
              </w:rPr>
              <w:t>c</w:t>
            </w:r>
            <w:r w:rsidRPr="6BDD6955" w:rsidR="00670321">
              <w:rPr>
                <w:rFonts w:ascii="Verdana" w:hAnsi="Verdana" w:cs="Calibri" w:cstheme="minorAscii"/>
                <w:sz w:val="14"/>
                <w:szCs w:val="14"/>
              </w:rPr>
              <w:t xml:space="preserve"> </w:t>
            </w:r>
            <w:r w:rsidRPr="6BDD6955" w:rsidR="00670321">
              <w:rPr>
                <w:rFonts w:ascii="Verdana" w:hAnsi="Verdana" w:cs="Calibri" w:cstheme="minorAscii"/>
                <w:sz w:val="14"/>
                <w:szCs w:val="14"/>
              </w:rPr>
              <w:t xml:space="preserve"> </w:t>
            </w:r>
            <w:r w:rsidRPr="6BDD6955" w:rsidR="2DD5D357">
              <w:rPr>
                <w:rFonts w:ascii="Verdana" w:hAnsi="Verdana" w:cs="Calibri" w:cstheme="minorAscii"/>
                <w:sz w:val="14"/>
                <w:szCs w:val="14"/>
              </w:rPr>
              <w:t>0</w:t>
            </w:r>
          </w:p>
        </w:tc>
        <w:tc>
          <w:tcPr>
            <w:tcW w:w="895" w:type="dxa"/>
            <w:shd w:val="clear" w:color="auto" w:fill="F5F5F5"/>
            <w:tcMar/>
          </w:tcPr>
          <w:p w:rsidRPr="00670321" w:rsidR="00670321" w:rsidP="6BDD6955" w:rsidRDefault="00670321" w14:paraId="59F2280E" w14:textId="23B9D2B7">
            <w:pPr>
              <w:spacing w:before="120" w:line="240" w:lineRule="auto"/>
              <w:rPr>
                <w:rFonts w:ascii="Verdana" w:hAnsi="Verdana" w:cs="Calibri" w:cstheme="minorAscii"/>
                <w:sz w:val="12"/>
                <w:szCs w:val="12"/>
              </w:rPr>
            </w:pPr>
            <w:r w:rsidRPr="6BDD6955" w:rsidR="00670321">
              <w:rPr>
                <w:rFonts w:ascii="Verdana" w:hAnsi="Verdana" w:cs="Calibri" w:cstheme="minorAscii"/>
                <w:sz w:val="14"/>
                <w:szCs w:val="14"/>
              </w:rPr>
              <w:t xml:space="preserve">No </w:t>
            </w:r>
            <w:r w:rsidRPr="6BDD6955" w:rsidR="00670321">
              <w:rPr>
                <w:rFonts w:ascii="Webdings" w:hAnsi="Webdings" w:eastAsia="Webdings" w:cs="Calibri" w:cstheme="minorAscii"/>
                <w:sz w:val="14"/>
                <w:szCs w:val="14"/>
              </w:rPr>
              <w:t>c</w:t>
            </w:r>
            <w:r w:rsidRPr="6BDD6955" w:rsidR="00670321">
              <w:rPr>
                <w:rFonts w:ascii="Verdana" w:hAnsi="Verdana" w:cs="Calibri" w:cstheme="minorAscii"/>
                <w:sz w:val="14"/>
                <w:szCs w:val="14"/>
              </w:rPr>
              <w:t xml:space="preserve"> </w:t>
            </w:r>
            <w:r w:rsidRPr="6BDD6955" w:rsidR="00670321">
              <w:rPr>
                <w:rFonts w:ascii="Verdana" w:hAnsi="Verdana" w:cs="Calibri" w:cstheme="minorAscii"/>
                <w:sz w:val="14"/>
                <w:szCs w:val="14"/>
              </w:rPr>
              <w:t xml:space="preserve"> </w:t>
            </w:r>
            <w:r w:rsidRPr="6BDD6955" w:rsidR="5E740F09">
              <w:rPr>
                <w:rFonts w:ascii="Verdana" w:hAnsi="Verdana" w:cs="Calibri" w:cstheme="minorAscii"/>
                <w:sz w:val="14"/>
                <w:szCs w:val="14"/>
              </w:rPr>
              <w:t>1</w:t>
            </w:r>
          </w:p>
        </w:tc>
      </w:tr>
      <w:tr w:rsidRPr="00670321" w:rsidR="00670321" w:rsidTr="6BDD6955" w14:paraId="2414EF15" w14:textId="77777777">
        <w:tc>
          <w:tcPr>
            <w:tcW w:w="567" w:type="dxa"/>
            <w:shd w:val="clear" w:color="auto" w:fill="auto"/>
            <w:tcMar/>
            <w:vAlign w:val="center"/>
          </w:tcPr>
          <w:p w:rsidRPr="00670321" w:rsidR="00670321" w:rsidP="00670321" w:rsidRDefault="00670321" w14:paraId="6675C4CB" w14:textId="385A0689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/>
                <w:sz w:val="14"/>
                <w:szCs w:val="14"/>
              </w:rPr>
              <w:t>Q4</w:t>
            </w:r>
          </w:p>
        </w:tc>
        <w:tc>
          <w:tcPr>
            <w:tcW w:w="6557" w:type="dxa"/>
            <w:shd w:val="clear" w:color="auto" w:fill="auto"/>
            <w:tcMar/>
            <w:vAlign w:val="center"/>
          </w:tcPr>
          <w:p w:rsidRPr="00670321" w:rsidR="00670321" w:rsidP="00670321" w:rsidRDefault="00670321" w14:paraId="4F0B8D71" w14:textId="77777777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/>
                <w:sz w:val="14"/>
                <w:szCs w:val="14"/>
              </w:rPr>
              <w:t xml:space="preserve">Have you had "blackouts" or "flashbacks" as a result of drug use? </w:t>
            </w:r>
          </w:p>
        </w:tc>
        <w:tc>
          <w:tcPr>
            <w:tcW w:w="900" w:type="dxa"/>
            <w:shd w:val="clear" w:color="auto" w:fill="auto"/>
            <w:tcMar/>
          </w:tcPr>
          <w:p w:rsidRPr="00670321" w:rsidR="00670321" w:rsidP="00670321" w:rsidRDefault="00670321" w14:paraId="2A685EAD" w14:textId="33D37C17">
            <w:pPr>
              <w:spacing w:before="120" w:line="240" w:lineRule="auto"/>
              <w:jc w:val="right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Yes </w:t>
            </w:r>
            <w:r w:rsidRPr="00670321">
              <w:rPr>
                <w:rFonts w:ascii="Webdings" w:hAnsi="Webdings" w:eastAsia="Webdings" w:cs="Webdings" w:cstheme="minorHAnsi"/>
                <w:iCs/>
                <w:sz w:val="14"/>
                <w:szCs w:val="14"/>
              </w:rPr>
              <w:t>c</w:t>
            </w: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 w:rsidRPr="00670321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895" w:type="dxa"/>
            <w:shd w:val="clear" w:color="auto" w:fill="auto"/>
            <w:tcMar/>
          </w:tcPr>
          <w:p w:rsidRPr="00670321" w:rsidR="00670321" w:rsidP="00670321" w:rsidRDefault="00670321" w14:paraId="30DCDCF2" w14:textId="4FDE7ED9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No </w:t>
            </w:r>
            <w:r w:rsidRPr="00670321">
              <w:rPr>
                <w:rFonts w:ascii="Webdings" w:hAnsi="Webdings" w:eastAsia="Webdings" w:cs="Webdings" w:cstheme="minorHAnsi"/>
                <w:iCs/>
                <w:sz w:val="14"/>
                <w:szCs w:val="14"/>
              </w:rPr>
              <w:t>c</w:t>
            </w: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 w:rsidRPr="00670321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Pr="00670321" w:rsidR="00670321" w:rsidTr="6BDD6955" w14:paraId="05A1B403" w14:textId="77777777">
        <w:tc>
          <w:tcPr>
            <w:tcW w:w="567" w:type="dxa"/>
            <w:shd w:val="clear" w:color="auto" w:fill="F5F5F5"/>
            <w:tcMar/>
            <w:vAlign w:val="center"/>
          </w:tcPr>
          <w:p w:rsidRPr="00670321" w:rsidR="00670321" w:rsidP="00670321" w:rsidRDefault="00670321" w14:paraId="5224BC53" w14:textId="70B97AED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/>
                <w:sz w:val="14"/>
                <w:szCs w:val="14"/>
              </w:rPr>
              <w:t>Q5</w:t>
            </w:r>
          </w:p>
        </w:tc>
        <w:tc>
          <w:tcPr>
            <w:tcW w:w="6557" w:type="dxa"/>
            <w:shd w:val="clear" w:color="auto" w:fill="F5F5F5"/>
            <w:tcMar/>
            <w:vAlign w:val="center"/>
          </w:tcPr>
          <w:p w:rsidRPr="00670321" w:rsidR="00670321" w:rsidP="00670321" w:rsidRDefault="00670321" w14:paraId="6659AD7B" w14:textId="77777777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/>
                <w:sz w:val="14"/>
                <w:szCs w:val="14"/>
              </w:rPr>
              <w:t>Do you ever feel bad or guilty about your drug use?</w:t>
            </w:r>
          </w:p>
        </w:tc>
        <w:tc>
          <w:tcPr>
            <w:tcW w:w="900" w:type="dxa"/>
            <w:shd w:val="clear" w:color="auto" w:fill="F5F5F5"/>
            <w:tcMar/>
          </w:tcPr>
          <w:p w:rsidRPr="00670321" w:rsidR="00670321" w:rsidP="00670321" w:rsidRDefault="00670321" w14:paraId="3FA5F3F6" w14:textId="534C5C77">
            <w:pPr>
              <w:spacing w:before="120" w:line="240" w:lineRule="auto"/>
              <w:jc w:val="right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Yes </w:t>
            </w:r>
            <w:r w:rsidRPr="00670321">
              <w:rPr>
                <w:rFonts w:ascii="Webdings" w:hAnsi="Webdings" w:eastAsia="Webdings" w:cs="Webdings" w:cstheme="minorHAnsi"/>
                <w:iCs/>
                <w:sz w:val="14"/>
                <w:szCs w:val="14"/>
              </w:rPr>
              <w:t>c</w:t>
            </w: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 w:rsidRPr="00670321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895" w:type="dxa"/>
            <w:shd w:val="clear" w:color="auto" w:fill="F5F5F5"/>
            <w:tcMar/>
          </w:tcPr>
          <w:p w:rsidRPr="00670321" w:rsidR="00670321" w:rsidP="00670321" w:rsidRDefault="00670321" w14:paraId="292EDB59" w14:textId="04BFDF19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No </w:t>
            </w:r>
            <w:r w:rsidRPr="00670321">
              <w:rPr>
                <w:rFonts w:ascii="Webdings" w:hAnsi="Webdings" w:eastAsia="Webdings" w:cs="Webdings" w:cstheme="minorHAnsi"/>
                <w:iCs/>
                <w:sz w:val="14"/>
                <w:szCs w:val="14"/>
              </w:rPr>
              <w:t>c</w:t>
            </w:r>
            <w:r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 w:rsidRPr="00670321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Pr="00670321" w:rsidR="00670321" w:rsidTr="6BDD6955" w14:paraId="2F601AAD" w14:textId="77777777">
        <w:tc>
          <w:tcPr>
            <w:tcW w:w="567" w:type="dxa"/>
            <w:shd w:val="clear" w:color="auto" w:fill="auto"/>
            <w:tcMar/>
            <w:vAlign w:val="center"/>
          </w:tcPr>
          <w:p w:rsidRPr="00670321" w:rsidR="00670321" w:rsidP="00670321" w:rsidRDefault="00670321" w14:paraId="27837FED" w14:textId="16ADC90A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/>
                <w:sz w:val="14"/>
                <w:szCs w:val="14"/>
              </w:rPr>
              <w:t>Q6</w:t>
            </w:r>
          </w:p>
        </w:tc>
        <w:tc>
          <w:tcPr>
            <w:tcW w:w="6557" w:type="dxa"/>
            <w:shd w:val="clear" w:color="auto" w:fill="auto"/>
            <w:tcMar/>
            <w:vAlign w:val="center"/>
          </w:tcPr>
          <w:p w:rsidRPr="00670321" w:rsidR="00670321" w:rsidP="00670321" w:rsidRDefault="00670321" w14:paraId="7ACF80B5" w14:textId="77777777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/>
                <w:sz w:val="14"/>
                <w:szCs w:val="14"/>
              </w:rPr>
              <w:t>Does your spouse (or parents) ever complain about your involvement with drugs?</w:t>
            </w:r>
          </w:p>
        </w:tc>
        <w:tc>
          <w:tcPr>
            <w:tcW w:w="900" w:type="dxa"/>
            <w:shd w:val="clear" w:color="auto" w:fill="auto"/>
            <w:tcMar/>
          </w:tcPr>
          <w:p w:rsidRPr="00670321" w:rsidR="00670321" w:rsidP="00670321" w:rsidRDefault="00670321" w14:paraId="0D2EBBB8" w14:textId="33842077">
            <w:pPr>
              <w:spacing w:before="120" w:line="240" w:lineRule="auto"/>
              <w:jc w:val="right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Yes </w:t>
            </w:r>
            <w:r w:rsidRPr="00670321">
              <w:rPr>
                <w:rFonts w:ascii="Webdings" w:hAnsi="Webdings" w:eastAsia="Webdings" w:cs="Webdings" w:cstheme="minorHAnsi"/>
                <w:iCs/>
                <w:sz w:val="14"/>
                <w:szCs w:val="14"/>
              </w:rPr>
              <w:t>c</w:t>
            </w: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 w:rsidRPr="00670321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895" w:type="dxa"/>
            <w:shd w:val="clear" w:color="auto" w:fill="auto"/>
            <w:tcMar/>
          </w:tcPr>
          <w:p w:rsidRPr="00670321" w:rsidR="00670321" w:rsidP="00670321" w:rsidRDefault="00670321" w14:paraId="5101066B" w14:textId="662A6DB6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No </w:t>
            </w:r>
            <w:r w:rsidRPr="00670321">
              <w:rPr>
                <w:rFonts w:ascii="Webdings" w:hAnsi="Webdings" w:eastAsia="Webdings" w:cs="Webdings" w:cstheme="minorHAnsi"/>
                <w:iCs/>
                <w:sz w:val="14"/>
                <w:szCs w:val="14"/>
              </w:rPr>
              <w:t>c</w:t>
            </w: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 w:rsidRPr="00670321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Pr="00670321" w:rsidR="00670321" w:rsidTr="6BDD6955" w14:paraId="621E8D42" w14:textId="77777777">
        <w:tc>
          <w:tcPr>
            <w:tcW w:w="567" w:type="dxa"/>
            <w:shd w:val="clear" w:color="auto" w:fill="F5F5F5"/>
            <w:tcMar/>
            <w:vAlign w:val="center"/>
          </w:tcPr>
          <w:p w:rsidRPr="00670321" w:rsidR="00670321" w:rsidP="00670321" w:rsidRDefault="00670321" w14:paraId="14EC3697" w14:textId="240650B0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/>
                <w:sz w:val="14"/>
                <w:szCs w:val="14"/>
              </w:rPr>
              <w:t>Q7</w:t>
            </w:r>
          </w:p>
        </w:tc>
        <w:tc>
          <w:tcPr>
            <w:tcW w:w="6557" w:type="dxa"/>
            <w:shd w:val="clear" w:color="auto" w:fill="F5F5F5"/>
            <w:tcMar/>
            <w:vAlign w:val="center"/>
          </w:tcPr>
          <w:p w:rsidRPr="00670321" w:rsidR="00670321" w:rsidP="00670321" w:rsidRDefault="00670321" w14:paraId="44F70D3B" w14:textId="77777777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/>
                <w:sz w:val="14"/>
                <w:szCs w:val="14"/>
              </w:rPr>
              <w:t xml:space="preserve">Have you neglected your family because of your use of drugs? </w:t>
            </w:r>
          </w:p>
        </w:tc>
        <w:tc>
          <w:tcPr>
            <w:tcW w:w="900" w:type="dxa"/>
            <w:shd w:val="clear" w:color="auto" w:fill="F5F5F5"/>
            <w:tcMar/>
          </w:tcPr>
          <w:p w:rsidRPr="00670321" w:rsidR="00670321" w:rsidP="00670321" w:rsidRDefault="00670321" w14:paraId="67CB115C" w14:textId="6EDE49E6">
            <w:pPr>
              <w:spacing w:before="120" w:line="240" w:lineRule="auto"/>
              <w:jc w:val="right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Yes </w:t>
            </w:r>
            <w:r w:rsidRPr="00670321">
              <w:rPr>
                <w:rFonts w:ascii="Webdings" w:hAnsi="Webdings" w:eastAsia="Webdings" w:cs="Webdings" w:cstheme="minorHAnsi"/>
                <w:iCs/>
                <w:sz w:val="14"/>
                <w:szCs w:val="14"/>
              </w:rPr>
              <w:t>c</w:t>
            </w: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 w:rsidRPr="00670321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895" w:type="dxa"/>
            <w:shd w:val="clear" w:color="auto" w:fill="F5F5F5"/>
            <w:tcMar/>
          </w:tcPr>
          <w:p w:rsidRPr="00670321" w:rsidR="00670321" w:rsidP="00670321" w:rsidRDefault="00670321" w14:paraId="021E5E91" w14:textId="1334A855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No </w:t>
            </w:r>
            <w:r w:rsidRPr="00670321">
              <w:rPr>
                <w:rFonts w:ascii="Webdings" w:hAnsi="Webdings" w:eastAsia="Webdings" w:cs="Webdings" w:cstheme="minorHAnsi"/>
                <w:iCs/>
                <w:sz w:val="14"/>
                <w:szCs w:val="14"/>
              </w:rPr>
              <w:t>c</w:t>
            </w: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 w:rsidRPr="00670321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Pr="00670321" w:rsidR="00670321" w:rsidTr="6BDD6955" w14:paraId="01AA74F6" w14:textId="77777777">
        <w:tc>
          <w:tcPr>
            <w:tcW w:w="567" w:type="dxa"/>
            <w:shd w:val="clear" w:color="auto" w:fill="auto"/>
            <w:tcMar/>
            <w:vAlign w:val="center"/>
          </w:tcPr>
          <w:p w:rsidRPr="00670321" w:rsidR="00670321" w:rsidP="00670321" w:rsidRDefault="00670321" w14:paraId="491DF9BD" w14:textId="77777777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/>
                <w:sz w:val="14"/>
                <w:szCs w:val="14"/>
              </w:rPr>
              <w:t>Q8</w:t>
            </w:r>
          </w:p>
        </w:tc>
        <w:tc>
          <w:tcPr>
            <w:tcW w:w="6557" w:type="dxa"/>
            <w:shd w:val="clear" w:color="auto" w:fill="auto"/>
            <w:tcMar/>
            <w:vAlign w:val="center"/>
          </w:tcPr>
          <w:p w:rsidRPr="00670321" w:rsidR="00670321" w:rsidP="00670321" w:rsidRDefault="00670321" w14:paraId="1E02B38F" w14:textId="77777777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/>
                <w:sz w:val="14"/>
                <w:szCs w:val="14"/>
              </w:rPr>
              <w:t xml:space="preserve">Have you engaged in illegal activities in order to obtain drugs? </w:t>
            </w:r>
          </w:p>
        </w:tc>
        <w:tc>
          <w:tcPr>
            <w:tcW w:w="900" w:type="dxa"/>
            <w:shd w:val="clear" w:color="auto" w:fill="auto"/>
            <w:tcMar/>
          </w:tcPr>
          <w:p w:rsidRPr="00670321" w:rsidR="00670321" w:rsidP="00670321" w:rsidRDefault="00670321" w14:paraId="25EA8A07" w14:textId="60C5E022">
            <w:pPr>
              <w:spacing w:before="120" w:line="240" w:lineRule="auto"/>
              <w:jc w:val="right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Yes </w:t>
            </w:r>
            <w:r w:rsidRPr="00670321">
              <w:rPr>
                <w:rFonts w:ascii="Webdings" w:hAnsi="Webdings" w:eastAsia="Webdings" w:cs="Webdings" w:cstheme="minorHAnsi"/>
                <w:iCs/>
                <w:sz w:val="14"/>
                <w:szCs w:val="14"/>
              </w:rPr>
              <w:t>c</w:t>
            </w: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 w:rsidRPr="00670321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895" w:type="dxa"/>
            <w:shd w:val="clear" w:color="auto" w:fill="auto"/>
            <w:tcMar/>
          </w:tcPr>
          <w:p w:rsidRPr="00670321" w:rsidR="00670321" w:rsidP="00670321" w:rsidRDefault="00670321" w14:paraId="5CDF6820" w14:textId="55CF77D2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No </w:t>
            </w:r>
            <w:r w:rsidRPr="00670321">
              <w:rPr>
                <w:rFonts w:ascii="Webdings" w:hAnsi="Webdings" w:eastAsia="Webdings" w:cs="Webdings" w:cstheme="minorHAnsi"/>
                <w:iCs/>
                <w:sz w:val="14"/>
                <w:szCs w:val="14"/>
              </w:rPr>
              <w:t>c</w:t>
            </w: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 w:rsidRPr="00670321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Pr="00670321" w:rsidR="00670321" w:rsidTr="6BDD6955" w14:paraId="406DD0D7" w14:textId="77777777">
        <w:tc>
          <w:tcPr>
            <w:tcW w:w="567" w:type="dxa"/>
            <w:shd w:val="clear" w:color="auto" w:fill="F5F5F5"/>
            <w:tcMar/>
            <w:vAlign w:val="center"/>
          </w:tcPr>
          <w:p w:rsidRPr="00670321" w:rsidR="00670321" w:rsidP="00670321" w:rsidRDefault="00670321" w14:paraId="0355B2F9" w14:textId="2152316D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/>
                <w:sz w:val="14"/>
                <w:szCs w:val="14"/>
              </w:rPr>
              <w:t>Q9</w:t>
            </w:r>
          </w:p>
        </w:tc>
        <w:tc>
          <w:tcPr>
            <w:tcW w:w="6557" w:type="dxa"/>
            <w:shd w:val="clear" w:color="auto" w:fill="F5F5F5"/>
            <w:tcMar/>
            <w:vAlign w:val="center"/>
          </w:tcPr>
          <w:p w:rsidRPr="00670321" w:rsidR="00670321" w:rsidP="00670321" w:rsidRDefault="00670321" w14:paraId="09BFB761" w14:textId="77777777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/>
                <w:sz w:val="14"/>
                <w:szCs w:val="14"/>
              </w:rPr>
              <w:t>Have you ever experienced withdrawal symptoms (felt sick) when you stopped taking drugs?</w:t>
            </w:r>
          </w:p>
        </w:tc>
        <w:tc>
          <w:tcPr>
            <w:tcW w:w="900" w:type="dxa"/>
            <w:shd w:val="clear" w:color="auto" w:fill="F5F5F5"/>
            <w:tcMar/>
          </w:tcPr>
          <w:p w:rsidRPr="00670321" w:rsidR="00670321" w:rsidP="00670321" w:rsidRDefault="00670321" w14:paraId="3B28F90F" w14:textId="223461A1">
            <w:pPr>
              <w:spacing w:before="120" w:line="240" w:lineRule="auto"/>
              <w:jc w:val="right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Yes </w:t>
            </w:r>
            <w:r w:rsidRPr="00670321">
              <w:rPr>
                <w:rFonts w:ascii="Webdings" w:hAnsi="Webdings" w:eastAsia="Webdings" w:cs="Webdings" w:cstheme="minorHAnsi"/>
                <w:iCs/>
                <w:sz w:val="14"/>
                <w:szCs w:val="14"/>
              </w:rPr>
              <w:t>c</w:t>
            </w: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 w:rsidRPr="00670321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895" w:type="dxa"/>
            <w:shd w:val="clear" w:color="auto" w:fill="F5F5F5"/>
            <w:tcMar/>
          </w:tcPr>
          <w:p w:rsidRPr="00670321" w:rsidR="00670321" w:rsidP="00670321" w:rsidRDefault="00670321" w14:paraId="28899034" w14:textId="4E9218D5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No </w:t>
            </w:r>
            <w:r w:rsidRPr="00670321">
              <w:rPr>
                <w:rFonts w:ascii="Webdings" w:hAnsi="Webdings" w:eastAsia="Webdings" w:cs="Webdings" w:cstheme="minorHAnsi"/>
                <w:iCs/>
                <w:sz w:val="14"/>
                <w:szCs w:val="14"/>
              </w:rPr>
              <w:t>c</w:t>
            </w: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 w:rsidRPr="00670321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Pr="00670321" w:rsidR="00670321" w:rsidTr="6BDD6955" w14:paraId="2E176404" w14:textId="77777777">
        <w:tc>
          <w:tcPr>
            <w:tcW w:w="567" w:type="dxa"/>
            <w:tcBorders>
              <w:bottom w:val="single" w:color="auto" w:sz="8" w:space="0"/>
            </w:tcBorders>
            <w:shd w:val="clear" w:color="auto" w:fill="auto"/>
            <w:tcMar/>
            <w:vAlign w:val="center"/>
          </w:tcPr>
          <w:p w:rsidRPr="00670321" w:rsidR="00670321" w:rsidP="00670321" w:rsidRDefault="00670321" w14:paraId="4FF1998D" w14:textId="693EF2FE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/>
                <w:sz w:val="14"/>
                <w:szCs w:val="14"/>
              </w:rPr>
              <w:t>Q10</w:t>
            </w:r>
          </w:p>
        </w:tc>
        <w:tc>
          <w:tcPr>
            <w:tcW w:w="6557" w:type="dxa"/>
            <w:tcBorders>
              <w:bottom w:val="single" w:color="auto" w:sz="8" w:space="0"/>
            </w:tcBorders>
            <w:shd w:val="clear" w:color="auto" w:fill="auto"/>
            <w:tcMar/>
            <w:vAlign w:val="center"/>
          </w:tcPr>
          <w:p w:rsidRPr="00670321" w:rsidR="00670321" w:rsidP="00670321" w:rsidRDefault="00670321" w14:paraId="029CA113" w14:textId="77777777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/>
                <w:sz w:val="14"/>
                <w:szCs w:val="14"/>
              </w:rPr>
              <w:t>Have you had medical problems as a result of your drug use (e.g., memory loss, hepatitis, convulsions, bleeding, etc.)?</w:t>
            </w:r>
          </w:p>
        </w:tc>
        <w:tc>
          <w:tcPr>
            <w:tcW w:w="900" w:type="dxa"/>
            <w:tcBorders>
              <w:bottom w:val="single" w:color="auto" w:sz="8" w:space="0"/>
            </w:tcBorders>
            <w:shd w:val="clear" w:color="auto" w:fill="auto"/>
            <w:tcMar/>
          </w:tcPr>
          <w:p w:rsidRPr="00670321" w:rsidR="00670321" w:rsidP="00670321" w:rsidRDefault="00670321" w14:paraId="0D7D5E9F" w14:textId="67A5D0A2">
            <w:pPr>
              <w:spacing w:before="120" w:line="240" w:lineRule="auto"/>
              <w:jc w:val="right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Yes </w:t>
            </w:r>
            <w:r w:rsidRPr="00670321">
              <w:rPr>
                <w:rFonts w:ascii="Webdings" w:hAnsi="Webdings" w:eastAsia="Webdings" w:cs="Webdings" w:cstheme="minorHAnsi"/>
                <w:iCs/>
                <w:sz w:val="14"/>
                <w:szCs w:val="14"/>
              </w:rPr>
              <w:t>c</w:t>
            </w: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 w:rsidRPr="00670321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895" w:type="dxa"/>
            <w:tcBorders>
              <w:bottom w:val="single" w:color="auto" w:sz="8" w:space="0"/>
            </w:tcBorders>
            <w:shd w:val="clear" w:color="auto" w:fill="auto"/>
            <w:tcMar/>
          </w:tcPr>
          <w:p w:rsidRPr="00670321" w:rsidR="00670321" w:rsidP="00670321" w:rsidRDefault="00670321" w14:paraId="2E2DCCD2" w14:textId="765AE583">
            <w:pPr>
              <w:spacing w:before="120" w:line="240" w:lineRule="auto"/>
              <w:rPr>
                <w:rFonts w:ascii="Verdana" w:hAnsi="Verdana"/>
                <w:sz w:val="14"/>
                <w:szCs w:val="14"/>
              </w:rPr>
            </w:pP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No </w:t>
            </w:r>
            <w:r w:rsidRPr="00670321">
              <w:rPr>
                <w:rFonts w:ascii="Webdings" w:hAnsi="Webdings" w:eastAsia="Webdings" w:cs="Webdings" w:cstheme="minorHAnsi"/>
                <w:iCs/>
                <w:sz w:val="14"/>
                <w:szCs w:val="14"/>
              </w:rPr>
              <w:t>c</w:t>
            </w:r>
            <w:r w:rsidRPr="00670321">
              <w:rPr>
                <w:rFonts w:ascii="Verdana" w:hAnsi="Verdana" w:cstheme="minorHAnsi"/>
                <w:iCs/>
                <w:sz w:val="14"/>
                <w:szCs w:val="14"/>
              </w:rPr>
              <w:t xml:space="preserve"> </w:t>
            </w:r>
            <w:r w:rsidRPr="00670321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Pr="006C5D38" w:rsidR="002B13DB" w:rsidTr="6BDD6955" w14:paraId="1C92EBE7" w14:textId="77777777">
        <w:tc>
          <w:tcPr>
            <w:tcW w:w="80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tcMar/>
            <w:vAlign w:val="center"/>
          </w:tcPr>
          <w:p w:rsidRPr="00670321" w:rsidR="002B13DB" w:rsidP="00670321" w:rsidRDefault="002B13DB" w14:paraId="5264AB1E" w14:textId="77777777">
            <w:pPr>
              <w:spacing w:before="120" w:line="240" w:lineRule="auto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70321">
              <w:rPr>
                <w:rFonts w:ascii="Verdana" w:hAnsi="Verdana"/>
                <w:b/>
                <w:bCs/>
                <w:sz w:val="16"/>
                <w:szCs w:val="16"/>
              </w:rPr>
              <w:t>Total Score</w:t>
            </w:r>
          </w:p>
        </w:tc>
        <w:tc>
          <w:tcPr>
            <w:tcW w:w="89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670321" w:rsidR="002B13DB" w:rsidP="00670321" w:rsidRDefault="002B13DB" w14:paraId="1EA0DEE0" w14:textId="77777777">
            <w:pPr>
              <w:spacing w:before="12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:rsidRPr="00670321" w:rsidR="000748D0" w:rsidP="00670321" w:rsidRDefault="000748D0" w14:paraId="09616A9A" w14:textId="72CDFA5A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:rsidRPr="00670321" w:rsidR="00670321" w:rsidP="00670321" w:rsidRDefault="00670321" w14:paraId="630A3C63" w14:textId="1ABB9F2C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:rsidRPr="00670321" w:rsidR="00670321" w:rsidP="00670321" w:rsidRDefault="00670321" w14:paraId="2AD62278" w14:textId="77777777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:rsidR="006C5D38" w:rsidP="006C5D38" w:rsidRDefault="006C5D38" w14:paraId="20CB86CB" w14:textId="3EADFE74">
      <w:pPr>
        <w:spacing w:line="240" w:lineRule="auto"/>
        <w:rPr>
          <w:rFonts w:ascii="Verdana" w:hAnsi="Verdana"/>
          <w:sz w:val="16"/>
          <w:szCs w:val="16"/>
        </w:rPr>
      </w:pPr>
      <w:r w:rsidRPr="00670321">
        <w:rPr>
          <w:rFonts w:ascii="Verdana" w:hAnsi="Verdana"/>
          <w:b/>
          <w:bCs/>
          <w:sz w:val="16"/>
          <w:szCs w:val="16"/>
        </w:rPr>
        <w:t>Scoring and interpretation:</w:t>
      </w:r>
      <w:r w:rsidRPr="00670321">
        <w:rPr>
          <w:rFonts w:ascii="Verdana" w:hAnsi="Verdana"/>
          <w:sz w:val="16"/>
          <w:szCs w:val="16"/>
        </w:rPr>
        <w:t xml:space="preserve">  The DAST-10 comprises ten questions.</w:t>
      </w:r>
      <w:r w:rsidR="00670321">
        <w:rPr>
          <w:rFonts w:ascii="Verdana" w:hAnsi="Verdana"/>
          <w:sz w:val="16"/>
          <w:szCs w:val="16"/>
        </w:rPr>
        <w:t xml:space="preserve"> </w:t>
      </w:r>
      <w:r w:rsidRPr="00670321">
        <w:rPr>
          <w:rFonts w:ascii="Verdana" w:hAnsi="Verdana"/>
          <w:sz w:val="16"/>
          <w:szCs w:val="16"/>
        </w:rPr>
        <w:t xml:space="preserve"> All ten questions are each scored ‘yes’ or ‘no’.  Score 1 point for each question answered “Yes,” except for question 3 for which a “No” receives 1 point.  A total score is calculated by summing the points obtained for each DAST-10 question.  The minimum total score possible is 0, and the maximum total score possible is 10 (i.e. total score range: 0-10).</w:t>
      </w:r>
      <w:bookmarkStart w:name="_Hlk41387557" w:id="1"/>
    </w:p>
    <w:p w:rsidRPr="00670321" w:rsidR="00670321" w:rsidP="006C5D38" w:rsidRDefault="00670321" w14:paraId="308B373A" w14:textId="77777777">
      <w:pPr>
        <w:spacing w:line="240" w:lineRule="auto"/>
        <w:rPr>
          <w:rFonts w:ascii="Verdana" w:hAnsi="Verdana"/>
          <w:sz w:val="16"/>
          <w:szCs w:val="16"/>
        </w:rPr>
      </w:pPr>
    </w:p>
    <w:bookmarkEnd w:id="1"/>
    <w:p w:rsidRPr="00670321" w:rsidR="006C5D38" w:rsidP="006C5D38" w:rsidRDefault="006C5D38" w14:paraId="03D21AE5" w14:textId="70EE5995">
      <w:pPr>
        <w:jc w:val="center"/>
        <w:rPr>
          <w:rFonts w:ascii="Verdana" w:hAnsi="Verdana"/>
          <w:b/>
          <w:bCs/>
          <w:sz w:val="16"/>
          <w:szCs w:val="16"/>
          <w:lang w:val="en-US"/>
        </w:rPr>
      </w:pPr>
      <w:r w:rsidRPr="00670321">
        <w:rPr>
          <w:rFonts w:ascii="Verdana" w:hAnsi="Verdana"/>
          <w:b/>
          <w:bCs/>
          <w:sz w:val="16"/>
          <w:szCs w:val="16"/>
          <w:lang w:val="en-US"/>
        </w:rPr>
        <w:t>DAST-10 score interpretation</w:t>
      </w:r>
    </w:p>
    <w:tbl>
      <w:tblPr>
        <w:tblStyle w:val="TableGrid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774"/>
        <w:gridCol w:w="3578"/>
      </w:tblGrid>
      <w:tr w:rsidRPr="00670321" w:rsidR="006C5D38" w:rsidTr="00811705" w14:paraId="257AA911" w14:textId="77777777">
        <w:trPr>
          <w:jc w:val="center"/>
        </w:trPr>
        <w:tc>
          <w:tcPr>
            <w:tcW w:w="774" w:type="dxa"/>
            <w:vAlign w:val="center"/>
          </w:tcPr>
          <w:p w:rsidRPr="00670321" w:rsidR="006C5D38" w:rsidP="00CB1FEF" w:rsidRDefault="006C5D38" w14:paraId="2E5E6596" w14:textId="77777777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  <w:lang w:val="en-US"/>
              </w:rPr>
            </w:pPr>
            <w:r w:rsidRPr="00670321">
              <w:rPr>
                <w:rFonts w:ascii="Verdana" w:hAnsi="Verdana" w:cstheme="minorHAnsi"/>
                <w:b/>
                <w:bCs/>
                <w:sz w:val="16"/>
                <w:szCs w:val="16"/>
                <w:lang w:val="en-US"/>
              </w:rPr>
              <w:t>Score</w:t>
            </w:r>
          </w:p>
        </w:tc>
        <w:tc>
          <w:tcPr>
            <w:tcW w:w="3578" w:type="dxa"/>
            <w:vAlign w:val="center"/>
          </w:tcPr>
          <w:p w:rsidRPr="00670321" w:rsidR="006C5D38" w:rsidP="00CB1FEF" w:rsidRDefault="006C5D38" w14:paraId="766BED47" w14:textId="77777777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  <w:lang w:val="en-US"/>
              </w:rPr>
            </w:pPr>
            <w:r w:rsidRPr="00670321">
              <w:rPr>
                <w:rFonts w:ascii="Verdana" w:hAnsi="Verdana" w:cstheme="minorHAnsi"/>
                <w:b/>
                <w:bCs/>
                <w:sz w:val="16"/>
                <w:szCs w:val="16"/>
                <w:lang w:val="en-US"/>
              </w:rPr>
              <w:t>Interpretation</w:t>
            </w:r>
          </w:p>
        </w:tc>
      </w:tr>
      <w:tr w:rsidRPr="00670321" w:rsidR="006C5D38" w:rsidTr="00811705" w14:paraId="30623889" w14:textId="77777777">
        <w:trPr>
          <w:jc w:val="center"/>
        </w:trPr>
        <w:tc>
          <w:tcPr>
            <w:tcW w:w="774" w:type="dxa"/>
          </w:tcPr>
          <w:p w:rsidRPr="00670321" w:rsidR="006C5D38" w:rsidP="00CB1FEF" w:rsidRDefault="006C5D38" w14:paraId="6DB4B6C8" w14:textId="77777777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670321">
              <w:rPr>
                <w:rFonts w:ascii="Verdana" w:hAnsi="Verdana"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3578" w:type="dxa"/>
          </w:tcPr>
          <w:p w:rsidRPr="00670321" w:rsidR="006C5D38" w:rsidP="00CB1FEF" w:rsidRDefault="006C5D38" w14:paraId="48D50D0B" w14:textId="77777777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670321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No problems</w:t>
            </w:r>
          </w:p>
        </w:tc>
      </w:tr>
      <w:tr w:rsidRPr="00670321" w:rsidR="006C5D38" w:rsidTr="00811705" w14:paraId="57B046F8" w14:textId="77777777">
        <w:trPr>
          <w:jc w:val="center"/>
        </w:trPr>
        <w:tc>
          <w:tcPr>
            <w:tcW w:w="774" w:type="dxa"/>
          </w:tcPr>
          <w:p w:rsidRPr="00670321" w:rsidR="006C5D38" w:rsidP="00CB1FEF" w:rsidRDefault="006C5D38" w14:paraId="431FBBEE" w14:textId="77777777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670321">
              <w:rPr>
                <w:rFonts w:ascii="Verdana" w:hAnsi="Verdana" w:cstheme="minorHAnsi"/>
                <w:sz w:val="16"/>
                <w:szCs w:val="16"/>
                <w:lang w:val="en-US"/>
              </w:rPr>
              <w:t>1-2</w:t>
            </w:r>
          </w:p>
        </w:tc>
        <w:tc>
          <w:tcPr>
            <w:tcW w:w="3578" w:type="dxa"/>
          </w:tcPr>
          <w:p w:rsidRPr="00670321" w:rsidR="006C5D38" w:rsidP="00CB1FEF" w:rsidRDefault="006C5D38" w14:paraId="33798356" w14:textId="77777777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670321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Low level of problems</w:t>
            </w:r>
          </w:p>
        </w:tc>
      </w:tr>
      <w:tr w:rsidRPr="00670321" w:rsidR="006C5D38" w:rsidTr="00811705" w14:paraId="56737486" w14:textId="77777777">
        <w:trPr>
          <w:jc w:val="center"/>
        </w:trPr>
        <w:tc>
          <w:tcPr>
            <w:tcW w:w="774" w:type="dxa"/>
          </w:tcPr>
          <w:p w:rsidRPr="00670321" w:rsidR="006C5D38" w:rsidP="00CB1FEF" w:rsidRDefault="006C5D38" w14:paraId="209F71EF" w14:textId="77777777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670321">
              <w:rPr>
                <w:rFonts w:ascii="Verdana" w:hAnsi="Verdana" w:cstheme="minorHAnsi"/>
                <w:sz w:val="16"/>
                <w:szCs w:val="16"/>
                <w:lang w:val="en-US"/>
              </w:rPr>
              <w:t>3-5</w:t>
            </w:r>
          </w:p>
        </w:tc>
        <w:tc>
          <w:tcPr>
            <w:tcW w:w="3578" w:type="dxa"/>
          </w:tcPr>
          <w:p w:rsidRPr="00670321" w:rsidR="006C5D38" w:rsidP="00CB1FEF" w:rsidRDefault="006C5D38" w14:paraId="1FE2AF80" w14:textId="77777777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670321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Likely to meet DSM criteria</w:t>
            </w:r>
          </w:p>
        </w:tc>
      </w:tr>
      <w:tr w:rsidRPr="00670321" w:rsidR="006C5D38" w:rsidTr="00811705" w14:paraId="4815F344" w14:textId="77777777">
        <w:trPr>
          <w:jc w:val="center"/>
        </w:trPr>
        <w:tc>
          <w:tcPr>
            <w:tcW w:w="774" w:type="dxa"/>
          </w:tcPr>
          <w:p w:rsidRPr="00670321" w:rsidR="006C5D38" w:rsidP="00CB1FEF" w:rsidRDefault="006C5D38" w14:paraId="264A2D45" w14:textId="77777777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670321">
              <w:rPr>
                <w:rFonts w:ascii="Verdana" w:hAnsi="Verdana" w:cstheme="minorHAnsi"/>
                <w:sz w:val="16"/>
                <w:szCs w:val="16"/>
                <w:lang w:val="en-US"/>
              </w:rPr>
              <w:t>6-8</w:t>
            </w:r>
          </w:p>
        </w:tc>
        <w:tc>
          <w:tcPr>
            <w:tcW w:w="3578" w:type="dxa"/>
          </w:tcPr>
          <w:p w:rsidRPr="00670321" w:rsidR="006C5D38" w:rsidP="00CB1FEF" w:rsidRDefault="006C5D38" w14:paraId="06B77BD3" w14:textId="77777777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670321">
              <w:rPr>
                <w:rFonts w:ascii="Verdana" w:hAnsi="Verdana"/>
                <w:sz w:val="16"/>
                <w:szCs w:val="16"/>
              </w:rPr>
              <w:t>‘Substantial’ dependence</w:t>
            </w:r>
          </w:p>
        </w:tc>
      </w:tr>
      <w:tr w:rsidRPr="00670321" w:rsidR="006C5D38" w:rsidTr="00811705" w14:paraId="078A13BD" w14:textId="77777777">
        <w:trPr>
          <w:jc w:val="center"/>
        </w:trPr>
        <w:tc>
          <w:tcPr>
            <w:tcW w:w="774" w:type="dxa"/>
          </w:tcPr>
          <w:p w:rsidRPr="00670321" w:rsidR="006C5D38" w:rsidP="00CB1FEF" w:rsidRDefault="006C5D38" w14:paraId="0D225897" w14:textId="77777777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670321">
              <w:rPr>
                <w:rFonts w:ascii="Verdana" w:hAnsi="Verdana" w:cstheme="minorHAnsi"/>
                <w:sz w:val="16"/>
                <w:szCs w:val="16"/>
                <w:lang w:val="en-US"/>
              </w:rPr>
              <w:t>9-10</w:t>
            </w:r>
          </w:p>
        </w:tc>
        <w:tc>
          <w:tcPr>
            <w:tcW w:w="3578" w:type="dxa"/>
          </w:tcPr>
          <w:p w:rsidRPr="00670321" w:rsidR="006C5D38" w:rsidP="00CB1FEF" w:rsidRDefault="006C5D38" w14:paraId="79AD4702" w14:textId="777777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70321">
              <w:rPr>
                <w:rFonts w:ascii="Verdana" w:hAnsi="Verdana"/>
                <w:sz w:val="16"/>
                <w:szCs w:val="16"/>
              </w:rPr>
              <w:t>‘Severe’ dependence</w:t>
            </w:r>
          </w:p>
        </w:tc>
      </w:tr>
    </w:tbl>
    <w:p w:rsidRPr="00670321" w:rsidR="006C5D38" w:rsidP="006C5D38" w:rsidRDefault="006C5D38" w14:paraId="73DDB145" w14:textId="1530A0CD">
      <w:pPr>
        <w:rPr>
          <w:rFonts w:ascii="Verdana" w:hAnsi="Verdana"/>
          <w:sz w:val="16"/>
          <w:szCs w:val="16"/>
        </w:rPr>
      </w:pPr>
    </w:p>
    <w:p w:rsidRPr="00670321" w:rsidR="006C5D38" w:rsidP="006C5D38" w:rsidRDefault="006C5D38" w14:paraId="0595A354" w14:textId="67BB18B5">
      <w:pPr>
        <w:rPr>
          <w:rFonts w:ascii="Verdana" w:hAnsi="Verdana"/>
          <w:sz w:val="16"/>
          <w:szCs w:val="16"/>
        </w:rPr>
      </w:pPr>
      <w:r w:rsidRPr="00670321">
        <w:rPr>
          <w:rFonts w:ascii="Verdana" w:hAnsi="Verdana"/>
          <w:b/>
          <w:bCs/>
          <w:sz w:val="16"/>
          <w:szCs w:val="16"/>
        </w:rPr>
        <w:t>Tool citation:</w:t>
      </w:r>
      <w:r w:rsidRPr="00670321">
        <w:rPr>
          <w:rFonts w:ascii="Verdana" w:hAnsi="Verdana"/>
          <w:sz w:val="16"/>
          <w:szCs w:val="16"/>
        </w:rPr>
        <w:t xml:space="preserve"> </w:t>
      </w:r>
      <w:r w:rsidRPr="00670321">
        <w:rPr>
          <w:rFonts w:ascii="Verdana" w:hAnsi="Verdana"/>
          <w:noProof/>
          <w:sz w:val="16"/>
          <w:szCs w:val="16"/>
        </w:rPr>
        <w:t>Skinner, H.A. The Drug Abuse Screening Test</w:t>
      </w:r>
      <w:r w:rsidRPr="00670321">
        <w:rPr>
          <w:rFonts w:ascii="Verdana" w:hAnsi="Verdana"/>
          <w:i/>
          <w:noProof/>
          <w:sz w:val="16"/>
          <w:szCs w:val="16"/>
        </w:rPr>
        <w:t>.</w:t>
      </w:r>
      <w:r w:rsidRPr="00670321">
        <w:rPr>
          <w:rFonts w:ascii="Verdana" w:hAnsi="Verdana"/>
          <w:noProof/>
          <w:sz w:val="16"/>
          <w:szCs w:val="16"/>
        </w:rPr>
        <w:t xml:space="preserve"> </w:t>
      </w:r>
      <w:r w:rsidRPr="00670321">
        <w:rPr>
          <w:rFonts w:ascii="Verdana" w:hAnsi="Verdana"/>
          <w:i/>
          <w:noProof/>
          <w:sz w:val="16"/>
          <w:szCs w:val="16"/>
        </w:rPr>
        <w:t>Addictive Behaviors</w:t>
      </w:r>
      <w:r w:rsidRPr="00670321">
        <w:rPr>
          <w:rFonts w:ascii="Verdana" w:hAnsi="Verdana"/>
          <w:noProof/>
          <w:sz w:val="16"/>
          <w:szCs w:val="16"/>
        </w:rPr>
        <w:t xml:space="preserve">, 1982. </w:t>
      </w:r>
      <w:r w:rsidRPr="00670321">
        <w:rPr>
          <w:rFonts w:ascii="Verdana" w:hAnsi="Verdana"/>
          <w:b/>
          <w:noProof/>
          <w:sz w:val="16"/>
          <w:szCs w:val="16"/>
        </w:rPr>
        <w:t>7</w:t>
      </w:r>
      <w:r w:rsidRPr="00670321">
        <w:rPr>
          <w:rFonts w:ascii="Verdana" w:hAnsi="Verdana"/>
          <w:noProof/>
          <w:sz w:val="16"/>
          <w:szCs w:val="16"/>
        </w:rPr>
        <w:t>(4): 363-371.</w:t>
      </w:r>
    </w:p>
    <w:bookmarkEnd w:id="0"/>
    <w:p w:rsidRPr="00670321" w:rsidR="002B13DB" w:rsidP="006C5D38" w:rsidRDefault="006C5D38" w14:paraId="543CC475" w14:textId="1B363DCA">
      <w:pPr>
        <w:pStyle w:val="EndNoteBibliography"/>
        <w:rPr>
          <w:rFonts w:ascii="Verdana" w:hAnsi="Verdana"/>
          <w:sz w:val="16"/>
          <w:szCs w:val="16"/>
        </w:rPr>
      </w:pPr>
      <w:r w:rsidRPr="00670321">
        <w:rPr>
          <w:rFonts w:ascii="Verdana" w:hAnsi="Verdana"/>
          <w:b/>
          <w:bCs/>
          <w:sz w:val="16"/>
          <w:szCs w:val="16"/>
        </w:rPr>
        <w:t>Further information</w:t>
      </w:r>
      <w:r w:rsidRPr="00670321">
        <w:rPr>
          <w:rFonts w:ascii="Verdana" w:hAnsi="Verdana"/>
          <w:sz w:val="16"/>
          <w:szCs w:val="16"/>
        </w:rPr>
        <w:t xml:space="preserve">: </w:t>
      </w:r>
      <w:r w:rsidRPr="00670321" w:rsidR="002B13DB">
        <w:rPr>
          <w:rFonts w:ascii="Verdana" w:hAnsi="Verdana"/>
          <w:sz w:val="16"/>
          <w:szCs w:val="16"/>
        </w:rPr>
        <w:t xml:space="preserve">Fischer, J.A., Roche, A.M., and Duraisingam, V. </w:t>
      </w:r>
      <w:r w:rsidRPr="00670321" w:rsidR="002B13DB">
        <w:rPr>
          <w:rFonts w:ascii="Verdana" w:hAnsi="Verdana"/>
          <w:i/>
          <w:sz w:val="16"/>
          <w:szCs w:val="16"/>
        </w:rPr>
        <w:t>Drug Abuse Screening Test 10 (DAST-10): description, strengths and knowledge gaps</w:t>
      </w:r>
      <w:r w:rsidRPr="00670321" w:rsidR="002B13DB">
        <w:rPr>
          <w:rFonts w:ascii="Verdana" w:hAnsi="Verdana"/>
          <w:sz w:val="16"/>
          <w:szCs w:val="16"/>
        </w:rPr>
        <w:t>. 2021, National Centre for Education and Training on Addiction (NCETA), Flinders University: Adelaide, South Australia.</w:t>
      </w:r>
    </w:p>
    <w:sectPr w:rsidRPr="00670321" w:rsidR="002B13DB" w:rsidSect="00323207">
      <w:footerReference w:type="default" r:id="rId7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983" w:rsidRDefault="00515983" w14:paraId="63D6FC91" w14:textId="77777777">
      <w:pPr>
        <w:spacing w:after="0" w:line="240" w:lineRule="auto"/>
      </w:pPr>
      <w:r>
        <w:separator/>
      </w:r>
    </w:p>
  </w:endnote>
  <w:endnote w:type="continuationSeparator" w:id="0">
    <w:p w:rsidR="00515983" w:rsidRDefault="00515983" w14:paraId="3D6581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670321" w:rsidR="00DA68FD" w:rsidP="008B2DDA" w:rsidRDefault="00DA68FD" w14:paraId="219D4D53" w14:textId="66518D50">
    <w:pPr>
      <w:pStyle w:val="Footer"/>
      <w:pBdr>
        <w:top w:val="single" w:color="D9D9D9" w:themeColor="background1" w:themeShade="D9" w:sz="4" w:space="1"/>
      </w:pBdr>
      <w:spacing w:after="0" w:line="240" w:lineRule="auto"/>
      <w:rPr>
        <w:rFonts w:ascii="Verdana" w:hAnsi="Verdana"/>
        <w:sz w:val="12"/>
        <w:szCs w:val="12"/>
      </w:rPr>
    </w:pPr>
    <w:r w:rsidRPr="00670321">
      <w:rPr>
        <w:rFonts w:ascii="Verdana" w:hAnsi="Verdana"/>
        <w:noProof/>
        <w:sz w:val="12"/>
        <w:szCs w:val="12"/>
      </w:rPr>
      <w:drawing>
        <wp:anchor distT="0" distB="0" distL="114300" distR="114300" simplePos="0" relativeHeight="251658240" behindDoc="1" locked="0" layoutInCell="1" allowOverlap="1" wp14:anchorId="12483D94" wp14:editId="57FE15EF">
          <wp:simplePos x="0" y="0"/>
          <wp:positionH relativeFrom="margin">
            <wp:posOffset>4754033</wp:posOffset>
          </wp:positionH>
          <wp:positionV relativeFrom="paragraph">
            <wp:posOffset>23918</wp:posOffset>
          </wp:positionV>
          <wp:extent cx="975784" cy="338667"/>
          <wp:effectExtent l="0" t="0" r="0" b="4445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954" cy="345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830C12" w:rsidR="009171D9" w:rsidP="008B2DDA" w:rsidRDefault="002B13DB" w14:paraId="3493B89D" w14:textId="00C024D4">
    <w:pPr>
      <w:pStyle w:val="Footer"/>
      <w:pBdr>
        <w:top w:val="single" w:color="D9D9D9" w:themeColor="background1" w:themeShade="D9" w:sz="4" w:space="1"/>
      </w:pBdr>
      <w:spacing w:after="0" w:line="240" w:lineRule="auto"/>
      <w:rPr>
        <w:rFonts w:ascii="Verdana" w:hAnsi="Verdana"/>
        <w:sz w:val="12"/>
        <w:szCs w:val="12"/>
      </w:rPr>
    </w:pPr>
    <w:r w:rsidRPr="00830C12">
      <w:rPr>
        <w:rFonts w:ascii="Verdana" w:hAnsi="Verdana"/>
        <w:sz w:val="12"/>
        <w:szCs w:val="12"/>
      </w:rPr>
      <w:t>Produced by the National Centre for Education and Training on Addiction (NCETA), Flinders University</w:t>
    </w:r>
  </w:p>
  <w:p w:rsidRPr="00830C12" w:rsidR="009171D9" w:rsidP="008B2DDA" w:rsidRDefault="002B13DB" w14:paraId="221E2CE3" w14:textId="134E7D93">
    <w:pPr>
      <w:pStyle w:val="Footer"/>
      <w:pBdr>
        <w:top w:val="single" w:color="D9D9D9" w:themeColor="background1" w:themeShade="D9" w:sz="4" w:space="1"/>
      </w:pBdr>
      <w:spacing w:after="0" w:line="240" w:lineRule="auto"/>
      <w:rPr>
        <w:rFonts w:ascii="Verdana" w:hAnsi="Verdana"/>
        <w:sz w:val="12"/>
        <w:szCs w:val="12"/>
      </w:rPr>
    </w:pPr>
    <w:r w:rsidRPr="00830C12">
      <w:rPr>
        <w:rFonts w:ascii="Verdana" w:hAnsi="Verdana"/>
        <w:sz w:val="12"/>
        <w:szCs w:val="12"/>
      </w:rPr>
      <w:t>© 2021 National Centre for Education and Training on Addiction (NCETA), Flinders University</w:t>
    </w:r>
  </w:p>
  <w:p w:rsidRPr="00830C12" w:rsidR="009171D9" w:rsidP="008B2DDA" w:rsidRDefault="00830C12" w14:paraId="7AACCFBC" w14:textId="77777777">
    <w:pPr>
      <w:pStyle w:val="Footer"/>
      <w:pBdr>
        <w:top w:val="single" w:color="D9D9D9" w:themeColor="background1" w:themeShade="D9" w:sz="4" w:space="1"/>
      </w:pBdr>
      <w:spacing w:after="0" w:line="240" w:lineRule="auto"/>
      <w:rPr>
        <w:rFonts w:ascii="Verdana" w:hAnsi="Verdana"/>
        <w:sz w:val="12"/>
        <w:szCs w:val="12"/>
      </w:rPr>
    </w:pPr>
    <w:hyperlink w:history="1" r:id="rId2">
      <w:r w:rsidRPr="00830C12" w:rsidR="002B13DB">
        <w:rPr>
          <w:rStyle w:val="Hyperlink"/>
          <w:rFonts w:ascii="Verdana" w:hAnsi="Verdana"/>
          <w:sz w:val="12"/>
          <w:szCs w:val="12"/>
        </w:rPr>
        <w:t>www.nceta.flinders.edu.au</w:t>
      </w:r>
    </w:hyperlink>
    <w:r w:rsidRPr="00830C12" w:rsidR="002B13DB">
      <w:rPr>
        <w:rFonts w:ascii="Verdana" w:hAnsi="Verdana"/>
        <w:sz w:val="12"/>
        <w:szCs w:val="12"/>
      </w:rPr>
      <w:t xml:space="preserve"> | </w:t>
    </w:r>
    <w:hyperlink w:history="1" r:id="rId3">
      <w:r w:rsidRPr="00830C12" w:rsidR="002B13DB">
        <w:rPr>
          <w:rStyle w:val="Hyperlink"/>
          <w:rFonts w:ascii="Verdana" w:hAnsi="Verdana"/>
          <w:sz w:val="12"/>
          <w:szCs w:val="12"/>
        </w:rPr>
        <w:t>nceta@flinders.edu.au</w:t>
      </w:r>
    </w:hyperlink>
    <w:r w:rsidRPr="00830C12" w:rsidR="002B13DB">
      <w:rPr>
        <w:rFonts w:ascii="Verdana" w:hAnsi="Verdana"/>
        <w:sz w:val="12"/>
        <w:szCs w:val="12"/>
      </w:rPr>
      <w:t xml:space="preserve"> | 08 8201 7535</w:t>
    </w:r>
  </w:p>
  <w:p w:rsidRPr="000748D0" w:rsidR="009171D9" w:rsidP="008B2DDA" w:rsidRDefault="00830C12" w14:paraId="52AA663E" w14:textId="4D58385C">
    <w:pPr>
      <w:pStyle w:val="Footer"/>
      <w:pBdr>
        <w:top w:val="single" w:color="D9D9D9" w:themeColor="background1" w:themeShade="D9" w:sz="4" w:space="1"/>
      </w:pBdr>
      <w:spacing w:after="0" w:line="240" w:lineRule="auto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983" w:rsidRDefault="00515983" w14:paraId="47F77E01" w14:textId="77777777">
      <w:pPr>
        <w:spacing w:after="0" w:line="240" w:lineRule="auto"/>
      </w:pPr>
      <w:r>
        <w:separator/>
      </w:r>
    </w:p>
  </w:footnote>
  <w:footnote w:type="continuationSeparator" w:id="0">
    <w:p w:rsidR="00515983" w:rsidRDefault="00515983" w14:paraId="1AEB8A9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0D79"/>
    <w:multiLevelType w:val="hybridMultilevel"/>
    <w:tmpl w:val="24D6971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6139B8"/>
    <w:multiLevelType w:val="hybridMultilevel"/>
    <w:tmpl w:val="31F00C7A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A2971BB"/>
    <w:multiLevelType w:val="hybridMultilevel"/>
    <w:tmpl w:val="7D2EF4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42C11"/>
    <w:multiLevelType w:val="hybridMultilevel"/>
    <w:tmpl w:val="A51EE7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93287E"/>
    <w:multiLevelType w:val="hybridMultilevel"/>
    <w:tmpl w:val="5906B13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E73757E"/>
    <w:multiLevelType w:val="hybridMultilevel"/>
    <w:tmpl w:val="62746574"/>
    <w:lvl w:ilvl="0" w:tplc="0C090001">
      <w:start w:val="1"/>
      <w:numFmt w:val="bullet"/>
      <w:lvlText w:val=""/>
      <w:lvlJc w:val="left"/>
      <w:pPr>
        <w:ind w:left="769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89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09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29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49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69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89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09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29" w:hanging="360"/>
      </w:pPr>
      <w:rPr>
        <w:rFonts w:hint="default" w:ascii="Wingdings" w:hAnsi="Wingdings"/>
      </w:rPr>
    </w:lvl>
  </w:abstractNum>
  <w:abstractNum w:abstractNumId="6" w15:restartNumberingAfterBreak="0">
    <w:nsid w:val="117D0E9F"/>
    <w:multiLevelType w:val="hybridMultilevel"/>
    <w:tmpl w:val="2DF2EFF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E96214A"/>
    <w:multiLevelType w:val="hybridMultilevel"/>
    <w:tmpl w:val="42F296C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B3970F8"/>
    <w:multiLevelType w:val="hybridMultilevel"/>
    <w:tmpl w:val="6A8E45B0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5E671F"/>
    <w:multiLevelType w:val="hybridMultilevel"/>
    <w:tmpl w:val="98465E42"/>
    <w:lvl w:ilvl="0" w:tplc="0C090001">
      <w:start w:val="1"/>
      <w:numFmt w:val="bullet"/>
      <w:lvlText w:val=""/>
      <w:lvlJc w:val="left"/>
      <w:pPr>
        <w:ind w:left="-78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-6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65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137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209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281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353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425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4974" w:hanging="360"/>
      </w:pPr>
      <w:rPr>
        <w:rFonts w:hint="default" w:ascii="Wingdings" w:hAnsi="Wingdings"/>
      </w:rPr>
    </w:lvl>
  </w:abstractNum>
  <w:abstractNum w:abstractNumId="10" w15:restartNumberingAfterBreak="0">
    <w:nsid w:val="2D3D3076"/>
    <w:multiLevelType w:val="hybridMultilevel"/>
    <w:tmpl w:val="D4C4FF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68483A"/>
    <w:multiLevelType w:val="hybridMultilevel"/>
    <w:tmpl w:val="1F58BB5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7A27ABA"/>
    <w:multiLevelType w:val="hybridMultilevel"/>
    <w:tmpl w:val="E8E8C67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C34E65"/>
    <w:multiLevelType w:val="hybridMultilevel"/>
    <w:tmpl w:val="7398FEF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4C862DB"/>
    <w:multiLevelType w:val="hybridMultilevel"/>
    <w:tmpl w:val="7BE8FC42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4F2178E7"/>
    <w:multiLevelType w:val="hybridMultilevel"/>
    <w:tmpl w:val="EE6C5E04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06F7F41"/>
    <w:multiLevelType w:val="hybridMultilevel"/>
    <w:tmpl w:val="57E8CB8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214013E"/>
    <w:multiLevelType w:val="hybridMultilevel"/>
    <w:tmpl w:val="EAC657B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23759DE"/>
    <w:multiLevelType w:val="hybridMultilevel"/>
    <w:tmpl w:val="DAAA2840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38C73CD"/>
    <w:multiLevelType w:val="hybridMultilevel"/>
    <w:tmpl w:val="93FA6D6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C5F018E"/>
    <w:multiLevelType w:val="hybridMultilevel"/>
    <w:tmpl w:val="AD425F1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8072518"/>
    <w:multiLevelType w:val="hybridMultilevel"/>
    <w:tmpl w:val="69DA686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72A61869"/>
    <w:multiLevelType w:val="hybridMultilevel"/>
    <w:tmpl w:val="6606767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A056E2B"/>
    <w:multiLevelType w:val="hybridMultilevel"/>
    <w:tmpl w:val="55FE8430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12"/>
  </w:num>
  <w:num w:numId="3">
    <w:abstractNumId w:val="2"/>
  </w:num>
  <w:num w:numId="4">
    <w:abstractNumId w:val="16"/>
  </w:num>
  <w:num w:numId="5">
    <w:abstractNumId w:val="1"/>
  </w:num>
  <w:num w:numId="6">
    <w:abstractNumId w:val="10"/>
  </w:num>
  <w:num w:numId="7">
    <w:abstractNumId w:val="5"/>
  </w:num>
  <w:num w:numId="8">
    <w:abstractNumId w:val="21"/>
  </w:num>
  <w:num w:numId="9">
    <w:abstractNumId w:val="3"/>
  </w:num>
  <w:num w:numId="10">
    <w:abstractNumId w:val="6"/>
  </w:num>
  <w:num w:numId="11">
    <w:abstractNumId w:val="4"/>
  </w:num>
  <w:num w:numId="12">
    <w:abstractNumId w:val="0"/>
  </w:num>
  <w:num w:numId="13">
    <w:abstractNumId w:val="15"/>
  </w:num>
  <w:num w:numId="14">
    <w:abstractNumId w:val="8"/>
  </w:num>
  <w:num w:numId="15">
    <w:abstractNumId w:val="11"/>
  </w:num>
  <w:num w:numId="16">
    <w:abstractNumId w:val="13"/>
  </w:num>
  <w:num w:numId="17">
    <w:abstractNumId w:val="18"/>
  </w:num>
  <w:num w:numId="18">
    <w:abstractNumId w:val="7"/>
  </w:num>
  <w:num w:numId="19">
    <w:abstractNumId w:val="22"/>
  </w:num>
  <w:num w:numId="20">
    <w:abstractNumId w:val="9"/>
  </w:num>
  <w:num w:numId="21">
    <w:abstractNumId w:val="17"/>
  </w:num>
  <w:num w:numId="22">
    <w:abstractNumId w:val="14"/>
  </w:num>
  <w:num w:numId="23">
    <w:abstractNumId w:val="19"/>
  </w:num>
  <w:num w:numId="24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val="bestFit" w:percent="225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B13DB"/>
    <w:rsid w:val="000748D0"/>
    <w:rsid w:val="002B13DB"/>
    <w:rsid w:val="004C73F9"/>
    <w:rsid w:val="00515983"/>
    <w:rsid w:val="00670321"/>
    <w:rsid w:val="006C5D38"/>
    <w:rsid w:val="007C20E0"/>
    <w:rsid w:val="0080512D"/>
    <w:rsid w:val="00811705"/>
    <w:rsid w:val="00830C12"/>
    <w:rsid w:val="008615C7"/>
    <w:rsid w:val="00960211"/>
    <w:rsid w:val="00A95320"/>
    <w:rsid w:val="00AF3699"/>
    <w:rsid w:val="00DA68FD"/>
    <w:rsid w:val="00E51114"/>
    <w:rsid w:val="2DD5D357"/>
    <w:rsid w:val="5E740F09"/>
    <w:rsid w:val="6BDD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DEE00"/>
  <w15:chartTrackingRefBased/>
  <w15:docId w15:val="{894D06CF-FC91-412D-BE59-7E6C8AE891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13DB"/>
    <w:pPr>
      <w:spacing w:after="120" w:line="276" w:lineRule="auto"/>
    </w:pPr>
    <w:rPr>
      <w:rFonts w:cs="Times New Roman" w:eastAsiaTheme="minorEastAsi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3DB"/>
    <w:pPr>
      <w:keepNext/>
      <w:keepLines/>
      <w:spacing w:after="0" w:line="240" w:lineRule="auto"/>
      <w:outlineLvl w:val="0"/>
    </w:pPr>
    <w:rPr>
      <w:rFonts w:ascii="Abadi" w:hAnsi="Abadi" w:eastAsiaTheme="majorEastAsia" w:cstheme="majorBidi"/>
      <w:b/>
      <w:color w:val="002060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3DB"/>
    <w:pPr>
      <w:keepNext/>
      <w:spacing w:before="240" w:line="240" w:lineRule="auto"/>
      <w:outlineLvl w:val="1"/>
    </w:pPr>
    <w:rPr>
      <w:rFonts w:ascii="Abadi" w:hAnsi="Abadi" w:eastAsiaTheme="majorEastAsia" w:cstheme="majorBidi"/>
      <w:b/>
      <w:bCs/>
      <w:iCs/>
      <w:color w:val="44546A" w:themeColor="text2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3DB"/>
    <w:pPr>
      <w:keepNext/>
      <w:spacing w:before="240" w:after="240"/>
      <w:outlineLvl w:val="2"/>
    </w:pPr>
    <w:rPr>
      <w:rFonts w:eastAsiaTheme="majorEastAsia" w:cstheme="majorBidi"/>
      <w:b/>
      <w:bCs/>
      <w:sz w:val="24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B13DB"/>
    <w:rPr>
      <w:rFonts w:ascii="Abadi" w:hAnsi="Abadi" w:eastAsiaTheme="majorEastAsia" w:cstheme="majorBidi"/>
      <w:b/>
      <w:color w:val="002060"/>
      <w:sz w:val="2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B13DB"/>
    <w:rPr>
      <w:rFonts w:ascii="Abadi" w:hAnsi="Abadi" w:eastAsiaTheme="majorEastAsia" w:cstheme="majorBidi"/>
      <w:b/>
      <w:bCs/>
      <w:iCs/>
      <w:color w:val="44546A" w:themeColor="text2"/>
      <w:sz w:val="24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2B13DB"/>
    <w:rPr>
      <w:rFonts w:eastAsiaTheme="majorEastAsia" w:cstheme="majorBidi"/>
      <w:b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B13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13DB"/>
    <w:rPr>
      <w:color w:val="0000FF"/>
      <w:u w:val="single"/>
    </w:rPr>
  </w:style>
  <w:style w:type="table" w:styleId="TableGrid">
    <w:name w:val="Table Grid"/>
    <w:basedOn w:val="TableNormal"/>
    <w:uiPriority w:val="39"/>
    <w:rsid w:val="002B13DB"/>
    <w:pPr>
      <w:spacing w:after="0" w:line="240" w:lineRule="auto"/>
    </w:pPr>
    <w:rPr>
      <w:rFonts w:cs="Times New Roman"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2B13D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B13DB"/>
    <w:rPr>
      <w:rFonts w:cs="Times New Roman" w:eastAsiaTheme="minorEastAsia"/>
      <w:sz w:val="20"/>
      <w:szCs w:val="24"/>
    </w:rPr>
  </w:style>
  <w:style w:type="paragraph" w:styleId="EndNoteBibliography" w:customStyle="1">
    <w:name w:val="EndNote Bibliography"/>
    <w:basedOn w:val="Normal"/>
    <w:link w:val="EndNoteBibliographyChar"/>
    <w:rsid w:val="002B13DB"/>
    <w:pPr>
      <w:spacing w:line="240" w:lineRule="auto"/>
    </w:pPr>
    <w:rPr>
      <w:rFonts w:ascii="Calibri" w:hAnsi="Calibri" w:cs="Calibri"/>
      <w:noProof/>
      <w:sz w:val="22"/>
      <w:lang w:val="en-US"/>
    </w:rPr>
  </w:style>
  <w:style w:type="character" w:styleId="EndNoteBibliographyChar" w:customStyle="1">
    <w:name w:val="EndNote Bibliography Char"/>
    <w:basedOn w:val="DefaultParagraphFont"/>
    <w:link w:val="EndNoteBibliography"/>
    <w:rsid w:val="002B13DB"/>
    <w:rPr>
      <w:rFonts w:ascii="Calibri" w:hAnsi="Calibri" w:cs="Calibri" w:eastAsiaTheme="minorEastAsia"/>
      <w:noProof/>
      <w:szCs w:val="24"/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2B13DB"/>
    <w:rPr>
      <w:rFonts w:cs="Times New Roman" w:eastAsiaTheme="minorEastAsia"/>
      <w:sz w:val="20"/>
      <w:szCs w:val="24"/>
    </w:rPr>
  </w:style>
  <w:style w:type="paragraph" w:styleId="EndNoteBibliographyTitle" w:customStyle="1">
    <w:name w:val="EndNote Bibliography Title"/>
    <w:basedOn w:val="Normal"/>
    <w:link w:val="EndNoteBibliographyTitleChar"/>
    <w:rsid w:val="002B13DB"/>
    <w:pPr>
      <w:jc w:val="center"/>
    </w:pPr>
    <w:rPr>
      <w:rFonts w:ascii="Calibri" w:hAnsi="Calibri" w:cs="Calibri"/>
      <w:noProof/>
      <w:color w:val="44546A" w:themeColor="text2"/>
      <w:sz w:val="24"/>
      <w:lang w:val="en-US"/>
    </w:rPr>
  </w:style>
  <w:style w:type="character" w:styleId="EndNoteBibliographyTitleChar" w:customStyle="1">
    <w:name w:val="EndNote Bibliography Title Char"/>
    <w:basedOn w:val="Heading2Char"/>
    <w:link w:val="EndNoteBibliographyTitle"/>
    <w:rsid w:val="002B13DB"/>
    <w:rPr>
      <w:rFonts w:ascii="Calibri" w:hAnsi="Calibri" w:cs="Calibri" w:eastAsiaTheme="minorEastAsia"/>
      <w:b w:val="0"/>
      <w:bCs w:val="0"/>
      <w:iCs w:val="0"/>
      <w:noProof/>
      <w:color w:val="44546A" w:themeColor="text2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3DB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B13DB"/>
    <w:rPr>
      <w:rFonts w:ascii="Segoe UI" w:hAnsi="Segoe UI" w:cs="Segoe UI" w:eastAsiaTheme="minorEastAsi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13DB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13DB"/>
    <w:rPr>
      <w:rFonts w:cs="Times New Roman" w:eastAsiaTheme="minorEastAsia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B13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3DB"/>
    <w:pPr>
      <w:spacing w:line="240" w:lineRule="auto"/>
    </w:pPr>
    <w:rPr>
      <w:sz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B13DB"/>
    <w:rPr>
      <w:rFonts w:cs="Times New Roman"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3DB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B13DB"/>
    <w:rPr>
      <w:rFonts w:cs="Times New Roman"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ceta@flinders.edu.au" TargetMode="External"/><Relationship Id="rId2" Type="http://schemas.openxmlformats.org/officeDocument/2006/relationships/hyperlink" Target="http://www.nceta.flinders.edu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 Fischer</dc:creator>
  <keywords/>
  <dc:description/>
  <lastModifiedBy>Sophie Roenfeldt</lastModifiedBy>
  <revision>4</revision>
  <dcterms:created xsi:type="dcterms:W3CDTF">2021-05-07T05:25:00.0000000Z</dcterms:created>
  <dcterms:modified xsi:type="dcterms:W3CDTF">2021-09-14T01:16:43.7457479Z</dcterms:modified>
</coreProperties>
</file>