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BD23" w14:textId="693FD8DD" w:rsidR="00FE3AD5" w:rsidRPr="009C06FF" w:rsidRDefault="00FE3AD5" w:rsidP="00CC0189">
      <w:pPr>
        <w:pStyle w:val="Heading3"/>
        <w:tabs>
          <w:tab w:val="left" w:pos="1526"/>
        </w:tabs>
        <w:spacing w:before="0"/>
        <w:jc w:val="center"/>
        <w:rPr>
          <w:rStyle w:val="Heading1Char"/>
          <w:rFonts w:ascii="Verdana" w:hAnsi="Verdana"/>
          <w:b/>
          <w:bCs/>
          <w:color w:val="auto"/>
          <w:sz w:val="20"/>
          <w:szCs w:val="20"/>
        </w:rPr>
      </w:pPr>
      <w:bookmarkStart w:id="0" w:name="_Hlk536613771"/>
      <w:r w:rsidRPr="009C06FF">
        <w:rPr>
          <w:rStyle w:val="Heading1Char"/>
          <w:rFonts w:ascii="Verdana" w:hAnsi="Verdana"/>
          <w:b/>
          <w:bCs/>
          <w:color w:val="auto"/>
          <w:sz w:val="20"/>
          <w:szCs w:val="20"/>
        </w:rPr>
        <w:t>Alcohol Use Disorders Identification Test (AUDIT)</w:t>
      </w:r>
    </w:p>
    <w:p w14:paraId="7C875A77" w14:textId="77777777" w:rsidR="00CC0189" w:rsidRDefault="00CC0189" w:rsidP="00CC0189">
      <w:pPr>
        <w:spacing w:beforeLines="40" w:before="96" w:afterLines="40" w:after="96"/>
        <w:rPr>
          <w:rFonts w:ascii="Verdana" w:hAnsi="Verdana" w:cstheme="minorHAnsi"/>
          <w:b/>
          <w:bCs/>
          <w:sz w:val="16"/>
          <w:szCs w:val="16"/>
        </w:rPr>
      </w:pPr>
    </w:p>
    <w:p w14:paraId="619E0AF8" w14:textId="14BC9E41" w:rsidR="00CC0189" w:rsidRPr="009C06FF" w:rsidRDefault="00CC0189" w:rsidP="00CC0189">
      <w:pPr>
        <w:spacing w:before="20" w:after="20"/>
        <w:rPr>
          <w:rFonts w:ascii="Verdana" w:hAnsi="Verdana" w:cstheme="minorHAnsi"/>
          <w:sz w:val="16"/>
          <w:szCs w:val="16"/>
        </w:rPr>
      </w:pPr>
      <w:r w:rsidRPr="009C06FF">
        <w:rPr>
          <w:rFonts w:ascii="Verdana" w:hAnsi="Verdana" w:cstheme="minorHAnsi"/>
          <w:sz w:val="16"/>
          <w:szCs w:val="16"/>
        </w:rPr>
        <w:t>Please tick (</w:t>
      </w:r>
      <w:r w:rsidRPr="009C06FF">
        <w:rPr>
          <w:rFonts w:ascii="Verdana" w:hAnsi="Verdana" w:cstheme="minorHAnsi"/>
          <w:sz w:val="16"/>
          <w:szCs w:val="16"/>
        </w:rPr>
        <w:sym w:font="Webdings" w:char="F061"/>
      </w:r>
      <w:r w:rsidRPr="009C06FF">
        <w:rPr>
          <w:rFonts w:ascii="Verdana" w:hAnsi="Verdana" w:cstheme="minorHAnsi"/>
          <w:sz w:val="16"/>
          <w:szCs w:val="16"/>
        </w:rPr>
        <w:t>) one box for each question</w:t>
      </w:r>
    </w:p>
    <w:p w14:paraId="230FEDB8" w14:textId="77777777" w:rsidR="00CC0189" w:rsidRPr="00CC0189" w:rsidRDefault="00CC0189" w:rsidP="00CC0189">
      <w:pPr>
        <w:spacing w:beforeLines="40" w:before="96" w:afterLines="40" w:after="96"/>
        <w:rPr>
          <w:rFonts w:ascii="Verdana" w:hAnsi="Verdana" w:cstheme="minorHAnsi"/>
          <w:b/>
          <w:bCs/>
          <w:sz w:val="16"/>
          <w:szCs w:val="16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20"/>
        <w:gridCol w:w="1624"/>
        <w:gridCol w:w="828"/>
        <w:gridCol w:w="797"/>
        <w:gridCol w:w="1625"/>
        <w:gridCol w:w="776"/>
        <w:gridCol w:w="849"/>
        <w:gridCol w:w="1976"/>
      </w:tblGrid>
      <w:tr w:rsidR="00FE3AD5" w:rsidRPr="00CC0189" w14:paraId="7D0265D7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B9ABD8" w14:textId="77777777" w:rsidR="00FE3AD5" w:rsidRPr="00CC0189" w:rsidRDefault="00FE3AD5" w:rsidP="00CC0189">
            <w:pPr>
              <w:spacing w:beforeLines="40" w:before="96" w:afterLines="40" w:after="96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Q1. How often do you a drink containing alcohol?</w:t>
            </w:r>
          </w:p>
        </w:tc>
      </w:tr>
      <w:tr w:rsidR="00CC0189" w:rsidRPr="00CC0189" w14:paraId="754D289F" w14:textId="77777777" w:rsidTr="00CC0189">
        <w:tc>
          <w:tcPr>
            <w:tcW w:w="214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606F7B" w14:textId="65404F5D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Never (skip to Q’s 9-10)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194EE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Monthly or less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B40BC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2-4 times a month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F30B5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2-3 times a week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B0C6361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4 times a week or more often</w:t>
            </w:r>
          </w:p>
        </w:tc>
      </w:tr>
      <w:tr w:rsidR="00FE3AD5" w:rsidRPr="00CC0189" w14:paraId="227771B0" w14:textId="77777777" w:rsidTr="00CC0189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C1C584B" w14:textId="77777777" w:rsidR="00FE3AD5" w:rsidRPr="00CC0189" w:rsidRDefault="00FE3AD5" w:rsidP="00CC0189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40AE3" w14:textId="5C99F992" w:rsidR="00FE3AD5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="00FE3AD5"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D297E8" w14:textId="1A9B3542" w:rsidR="00FE3AD5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="00FE3AD5" w:rsidRPr="00CC0189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A7944" w14:textId="60B1528F" w:rsidR="00FE3AD5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="00FE3AD5"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B2BAC" w14:textId="70310170" w:rsidR="00FE3AD5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="00FE3AD5" w:rsidRPr="00CC0189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1B75CFE" w14:textId="7773E4F1" w:rsidR="00FE3AD5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="00FE3AD5"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55F8AA47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5B5138B0" w14:textId="77777777" w:rsidR="00FE3AD5" w:rsidRPr="00CC0189" w:rsidRDefault="00FE3AD5" w:rsidP="00CC0189">
            <w:pPr>
              <w:pStyle w:val="NormalWeb"/>
              <w:spacing w:beforeLines="40" w:before="96" w:beforeAutospacing="0" w:afterLines="40" w:after="96" w:afterAutospacing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Q2. How many drinks containing alcohol do you have on a typical day when you are drinking?</w:t>
            </w:r>
          </w:p>
        </w:tc>
      </w:tr>
      <w:tr w:rsidR="00FE3AD5" w:rsidRPr="00CC0189" w14:paraId="3FD66D96" w14:textId="77777777" w:rsidTr="00CC0189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A946AD" w14:textId="77777777" w:rsidR="00FE3AD5" w:rsidRPr="00CC0189" w:rsidRDefault="00FE3AD5" w:rsidP="00CC0189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092F5E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1-2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6AFECA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3 or 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BD7CD4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5 or 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6A84A5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7,8 or 9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F6F6731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10 or more</w:t>
            </w:r>
          </w:p>
        </w:tc>
      </w:tr>
      <w:tr w:rsidR="009C06FF" w:rsidRPr="00CC0189" w14:paraId="32B3D90B" w14:textId="77777777" w:rsidTr="00CC0189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36E278" w14:textId="77777777" w:rsidR="009C06FF" w:rsidRPr="00CC0189" w:rsidRDefault="009C06FF" w:rsidP="009C06FF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9ADA4D" w14:textId="35EF9797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B5AB77" w14:textId="209CB561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7FD8DD" w14:textId="5ABF17B0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AF47AA" w14:textId="4B232297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95D1321" w14:textId="078605F6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10656D92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A3EBB" w14:textId="77777777" w:rsidR="00FE3AD5" w:rsidRPr="00CC0189" w:rsidRDefault="00FE3AD5" w:rsidP="00CC0189">
            <w:pPr>
              <w:pStyle w:val="NormalWeb"/>
              <w:spacing w:beforeLines="40" w:before="96" w:beforeAutospacing="0" w:afterLines="40" w:after="96" w:afterAutospacing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Q3.  How often do you have six or more drinks on one occasion?</w:t>
            </w:r>
          </w:p>
        </w:tc>
      </w:tr>
      <w:tr w:rsidR="00FE3AD5" w:rsidRPr="00CC0189" w14:paraId="1407E0A7" w14:textId="77777777" w:rsidTr="00CC0189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E292127" w14:textId="77777777" w:rsidR="00FE3AD5" w:rsidRPr="00CC0189" w:rsidRDefault="00FE3AD5" w:rsidP="00CC0189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9A7F7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D7D8E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Less than monthly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68DB9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Monthly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C394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Weekly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0B6E8A5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Daily or almost daily</w:t>
            </w:r>
          </w:p>
        </w:tc>
      </w:tr>
      <w:tr w:rsidR="009C06FF" w:rsidRPr="00CC0189" w14:paraId="6665B4AF" w14:textId="77777777" w:rsidTr="00CC0189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D4230ED" w14:textId="77777777" w:rsidR="009C06FF" w:rsidRPr="00CC0189" w:rsidRDefault="009C06FF" w:rsidP="009C06FF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BA7CC" w14:textId="520E0E0D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4123B0" w14:textId="61B659A5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2E3F6" w14:textId="4EAE90BC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04A15" w14:textId="274AADBE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256C8E4" w14:textId="268FD34D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0E26A071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66D17FF4" w14:textId="38CAE2C4" w:rsidR="00FE3AD5" w:rsidRPr="00CC0189" w:rsidRDefault="00FE3AD5" w:rsidP="00CC0189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rFonts w:ascii="Verdana" w:hAnsi="Verdana" w:cs="Times-Roman"/>
                <w:color w:val="000000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 xml:space="preserve">Q4. </w:t>
            </w:r>
            <w:r w:rsidR="00CC0189" w:rsidRPr="00CC0189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>How often during the last year have you found that you were not able to stop drinking once you had started?</w:t>
            </w:r>
          </w:p>
        </w:tc>
      </w:tr>
      <w:tr w:rsidR="00FE3AD5" w:rsidRPr="00CC0189" w14:paraId="150251C8" w14:textId="77777777" w:rsidTr="00CC0189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E5B8A2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E917C9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25A73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Less than monthly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94E537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Monthly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2A36FD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Weekly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F8C50BE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Daily or almost daily</w:t>
            </w:r>
          </w:p>
        </w:tc>
      </w:tr>
      <w:tr w:rsidR="009C06FF" w:rsidRPr="00CC0189" w14:paraId="492E7A11" w14:textId="77777777" w:rsidTr="00CC0189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082772" w14:textId="77777777" w:rsidR="009C06FF" w:rsidRPr="00CC0189" w:rsidRDefault="009C06FF" w:rsidP="009C06FF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DE0652" w14:textId="57CCD6F0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A563B1" w14:textId="12030A4A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EE1FFE" w14:textId="5742CBC5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4E30EF" w14:textId="0BEE2D54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3B81C9E" w14:textId="7BC363D5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0578B632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0DBF83" w14:textId="397AD85B" w:rsidR="00FE3AD5" w:rsidRPr="00CC0189" w:rsidRDefault="00FE3AD5" w:rsidP="00CC0189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rFonts w:ascii="Verdana" w:hAnsi="Verdana" w:cs="Times-Roman"/>
                <w:color w:val="000000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 xml:space="preserve">Q5. </w:t>
            </w:r>
            <w:r w:rsidR="00CC0189" w:rsidRPr="00CC0189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>How often during the last year have you failed to do what was normally expected from you because of drinking?</w:t>
            </w:r>
          </w:p>
        </w:tc>
      </w:tr>
      <w:tr w:rsidR="00FE3AD5" w:rsidRPr="00CC0189" w14:paraId="5D673ADC" w14:textId="77777777" w:rsidTr="00CC0189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2F25916" w14:textId="77777777" w:rsidR="00FE3AD5" w:rsidRPr="00CC0189" w:rsidRDefault="00FE3AD5" w:rsidP="00CC0189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047F5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546DD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Less than monthly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C7A5B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Monthly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C873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Weekly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06CEA5A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Daily or almost daily</w:t>
            </w:r>
          </w:p>
        </w:tc>
      </w:tr>
      <w:tr w:rsidR="009C06FF" w:rsidRPr="00CC0189" w14:paraId="00FD3A19" w14:textId="77777777" w:rsidTr="00CC0189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C4A04A7" w14:textId="77777777" w:rsidR="009C06FF" w:rsidRPr="00CC0189" w:rsidRDefault="009C06FF" w:rsidP="009C06FF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A168BD" w14:textId="236E6D96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3BEDFB" w14:textId="5E6600A3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258F6C" w14:textId="70FC7EEC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C08E3" w14:textId="479F64EC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9EDC077" w14:textId="282C3F30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21FB0319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63C89B4F" w14:textId="4D365C2C" w:rsidR="00FE3AD5" w:rsidRPr="00CC0189" w:rsidRDefault="00FE3AD5" w:rsidP="00CC0189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rFonts w:ascii="Verdana" w:eastAsia="SimSun" w:hAnsi="Verdana" w:cs="Times-Roman"/>
                <w:color w:val="000000"/>
                <w:sz w:val="16"/>
                <w:szCs w:val="16"/>
              </w:rPr>
            </w:pP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 xml:space="preserve">Q6. </w:t>
            </w:r>
            <w:r w:rsidR="00CC0189"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 xml:space="preserve"> </w:t>
            </w: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>How often during the last year have you been unable to remember what happened the night before</w:t>
            </w:r>
            <w:r w:rsidR="006540EC"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 xml:space="preserve"> </w:t>
            </w: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>because you had been drinking?</w:t>
            </w:r>
          </w:p>
        </w:tc>
      </w:tr>
      <w:tr w:rsidR="00FE3AD5" w:rsidRPr="00CC0189" w14:paraId="6255AFA6" w14:textId="77777777" w:rsidTr="00CC0189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B2ACB3" w14:textId="77777777" w:rsidR="00FE3AD5" w:rsidRPr="00CC0189" w:rsidRDefault="00FE3AD5" w:rsidP="00CC0189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827F8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421FDF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Less than monthly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CD927D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Monthly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79B581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Weekly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234E584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Daily or almost daily</w:t>
            </w:r>
          </w:p>
        </w:tc>
      </w:tr>
      <w:tr w:rsidR="009C06FF" w:rsidRPr="00CC0189" w14:paraId="4BCF501F" w14:textId="77777777" w:rsidTr="00CC0189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406413" w14:textId="77777777" w:rsidR="009C06FF" w:rsidRPr="00CC0189" w:rsidRDefault="009C06FF" w:rsidP="009C06FF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4BEE8B" w14:textId="75CAD6D7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0B0279" w14:textId="16D9A93D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6A835F" w14:textId="6D270E2A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3E9BD2" w14:textId="490C1FFF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BEC85A1" w14:textId="7F9E5F0C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1D63614C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7A2ED4" w14:textId="64D7FDF4" w:rsidR="00FE3AD5" w:rsidRPr="00CC0189" w:rsidRDefault="00FE3AD5" w:rsidP="00CC0189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rFonts w:ascii="Verdana" w:hAnsi="Verdana" w:cs="Times-Roman"/>
                <w:color w:val="000000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Q7.</w:t>
            </w:r>
            <w:r w:rsidR="00CC0189" w:rsidRPr="00CC0189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CC0189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>How often during the last year have you needed an alcoholic drink first thing in the morning to get</w:t>
            </w:r>
            <w:r w:rsidR="006540EC"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 xml:space="preserve"> </w:t>
            </w: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>yourself going after a night of heavy drinking?</w:t>
            </w:r>
          </w:p>
        </w:tc>
      </w:tr>
      <w:tr w:rsidR="00FE3AD5" w:rsidRPr="00CC0189" w14:paraId="16EFD99C" w14:textId="77777777" w:rsidTr="00CC0189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89851C4" w14:textId="77777777" w:rsidR="00FE3AD5" w:rsidRPr="00CC0189" w:rsidRDefault="00FE3AD5" w:rsidP="00CC0189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585AC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5FD89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Less than monthly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59BE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Monthly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BBA38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Weekly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8B3DB46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Daily or almost daily</w:t>
            </w:r>
          </w:p>
        </w:tc>
      </w:tr>
      <w:tr w:rsidR="009C06FF" w:rsidRPr="00CC0189" w14:paraId="65D43410" w14:textId="77777777" w:rsidTr="00CC0189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A7BEC99" w14:textId="77777777" w:rsidR="009C06FF" w:rsidRPr="00CC0189" w:rsidRDefault="009C06FF" w:rsidP="009C06FF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06287" w14:textId="483C38D0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0B0AF" w14:textId="78ABB340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6E2AB" w14:textId="5D2F08D1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2A3B3" w14:textId="63619864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17EBAE2" w14:textId="15393D5D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1F0A3852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18DE30FE" w14:textId="09F05ACC" w:rsidR="00FE3AD5" w:rsidRPr="00CC0189" w:rsidRDefault="00FE3AD5" w:rsidP="00CC0189">
            <w:pPr>
              <w:pStyle w:val="NormalWeb"/>
              <w:spacing w:beforeLines="40" w:before="96" w:beforeAutospacing="0" w:afterLines="40" w:after="96" w:afterAutospacing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 xml:space="preserve">Q8. </w:t>
            </w:r>
            <w:r w:rsidR="00CC0189" w:rsidRPr="00CC0189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>How often during the last year have you had a feeling of guilt or remorse after drinking?</w:t>
            </w:r>
          </w:p>
        </w:tc>
      </w:tr>
      <w:tr w:rsidR="00FE3AD5" w:rsidRPr="00CC0189" w14:paraId="0E7DC057" w14:textId="77777777" w:rsidTr="00CC0189">
        <w:tc>
          <w:tcPr>
            <w:tcW w:w="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1F7688" w14:textId="77777777" w:rsidR="00FE3AD5" w:rsidRPr="00CC0189" w:rsidRDefault="00FE3AD5" w:rsidP="00CC0189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1329F4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Never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3D5AB8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Less than monthly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CE1FF4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Monthly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CCF0C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Weekly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48FDF7E" w14:textId="77777777" w:rsidR="00FE3AD5" w:rsidRPr="00CC0189" w:rsidRDefault="00FE3AD5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Daily or almost daily</w:t>
            </w:r>
          </w:p>
        </w:tc>
      </w:tr>
      <w:tr w:rsidR="009C06FF" w:rsidRPr="00CC0189" w14:paraId="09FEAC64" w14:textId="77777777" w:rsidTr="00CC0189">
        <w:tc>
          <w:tcPr>
            <w:tcW w:w="52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487BBC" w14:textId="77777777" w:rsidR="009C06FF" w:rsidRPr="00CC0189" w:rsidRDefault="009C06FF" w:rsidP="009C06FF">
            <w:pPr>
              <w:spacing w:beforeLines="40" w:before="96" w:afterLines="40" w:after="96"/>
              <w:rPr>
                <w:rFonts w:ascii="Verdana" w:hAnsi="Verdana" w:cstheme="minorHAnsi"/>
                <w:sz w:val="12"/>
                <w:szCs w:val="1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BFA2A1" w14:textId="28B04324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CED155" w14:textId="359B58A8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41715B" w14:textId="0C8D5A48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A6BB34" w14:textId="4BB1CB23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687934" w14:textId="44D0AA5F" w:rsidR="009C06FF" w:rsidRPr="00CC0189" w:rsidRDefault="009C06FF" w:rsidP="009C06FF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423C4E79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282C68" w14:textId="77777777" w:rsidR="00FE3AD5" w:rsidRPr="00CC0189" w:rsidRDefault="00FE3AD5" w:rsidP="00CC0189">
            <w:pPr>
              <w:pStyle w:val="NormalWeb"/>
              <w:spacing w:beforeLines="40" w:before="96" w:beforeAutospacing="0" w:afterLines="40" w:after="96" w:afterAutospacing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 xml:space="preserve">Q9.  </w:t>
            </w: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>Have you or someone else been injured as a result of your drinking?</w:t>
            </w:r>
          </w:p>
        </w:tc>
      </w:tr>
      <w:tr w:rsidR="00CC0189" w:rsidRPr="00CC0189" w14:paraId="1002B0C0" w14:textId="77777777" w:rsidTr="00CC0189">
        <w:tc>
          <w:tcPr>
            <w:tcW w:w="2972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85B883F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No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6AED4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Yes, but not in the last year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BEDE1F8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Yes, during the last year</w:t>
            </w:r>
          </w:p>
        </w:tc>
      </w:tr>
      <w:tr w:rsidR="00CC0189" w:rsidRPr="00CC0189" w14:paraId="70C1B97A" w14:textId="77777777" w:rsidTr="00CC0189">
        <w:tc>
          <w:tcPr>
            <w:tcW w:w="297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2562326" w14:textId="1424E624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F0C79" w14:textId="669DAE92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3DE431F" w14:textId="4A3EF96B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2B6AD70E" w14:textId="77777777" w:rsidTr="00CC0189">
        <w:tc>
          <w:tcPr>
            <w:tcW w:w="89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52F56685" w14:textId="1E49A29E" w:rsidR="00FE3AD5" w:rsidRPr="00CC0189" w:rsidRDefault="00FE3AD5" w:rsidP="00CC0189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rFonts w:ascii="Verdana" w:hAnsi="Verdana" w:cs="Times-Roman"/>
                <w:color w:val="000000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 xml:space="preserve">Q10. </w:t>
            </w:r>
            <w:r w:rsidR="00CC0189" w:rsidRPr="00CC0189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CC0189">
              <w:rPr>
                <w:rFonts w:ascii="Verdana" w:hAnsi="Verdana" w:cs="Times-Roman"/>
                <w:color w:val="000000"/>
                <w:sz w:val="16"/>
                <w:szCs w:val="16"/>
              </w:rPr>
              <w:t>Has a relative, friend, doctor, or another health professional expressed concern about your drinking or suggested you cut down?</w:t>
            </w:r>
          </w:p>
        </w:tc>
      </w:tr>
      <w:tr w:rsidR="00CC0189" w:rsidRPr="00CC0189" w14:paraId="2084BAEA" w14:textId="77777777" w:rsidTr="00CC0189">
        <w:tc>
          <w:tcPr>
            <w:tcW w:w="2972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7F730F9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Never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1E6CD1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Yes, but not in the past year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774155C7" w14:textId="77777777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t>Yes, during the past year</w:t>
            </w:r>
          </w:p>
        </w:tc>
      </w:tr>
      <w:tr w:rsidR="00CC0189" w:rsidRPr="00CC0189" w14:paraId="3826F40E" w14:textId="77777777" w:rsidTr="009C06FF">
        <w:tc>
          <w:tcPr>
            <w:tcW w:w="2972" w:type="dxa"/>
            <w:gridSpan w:val="3"/>
            <w:tcBorders>
              <w:top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28BF181" w14:textId="03066F30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0</w:t>
            </w:r>
          </w:p>
        </w:tc>
        <w:tc>
          <w:tcPr>
            <w:tcW w:w="31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DBCCCF0" w14:textId="514FF212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2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FFFFFF" w:themeFill="background1"/>
          </w:tcPr>
          <w:p w14:paraId="3F0EDC51" w14:textId="6CF36AAA" w:rsidR="00CC0189" w:rsidRPr="00CC0189" w:rsidRDefault="00CC0189" w:rsidP="00CC0189">
            <w:pPr>
              <w:spacing w:beforeLines="40" w:before="96" w:afterLines="40" w:after="96"/>
              <w:jc w:val="center"/>
              <w:rPr>
                <w:rFonts w:ascii="Verdana" w:hAnsi="Verdana" w:cstheme="minorHAnsi"/>
                <w:sz w:val="12"/>
                <w:szCs w:val="12"/>
              </w:rPr>
            </w:pPr>
            <w:r w:rsidRPr="00CC0189">
              <w:rPr>
                <w:rFonts w:ascii="Verdana" w:hAnsi="Verdana" w:cstheme="minorHAnsi"/>
                <w:sz w:val="12"/>
                <w:szCs w:val="12"/>
              </w:rPr>
              <w:sym w:font="Webdings" w:char="F063"/>
            </w:r>
            <w:r w:rsidRPr="00CC0189">
              <w:rPr>
                <w:rFonts w:ascii="Verdana" w:hAnsi="Verdana" w:cstheme="minorHAnsi"/>
                <w:sz w:val="12"/>
                <w:szCs w:val="12"/>
              </w:rPr>
              <w:t xml:space="preserve"> 4</w:t>
            </w:r>
          </w:p>
        </w:tc>
      </w:tr>
      <w:tr w:rsidR="00FE3AD5" w:rsidRPr="00CC0189" w14:paraId="23260721" w14:textId="77777777" w:rsidTr="00A6673E">
        <w:tc>
          <w:tcPr>
            <w:tcW w:w="70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96D94C0" w14:textId="77777777" w:rsidR="00FE3AD5" w:rsidRPr="009C06FF" w:rsidRDefault="00FE3AD5" w:rsidP="00CC0189">
            <w:pPr>
              <w:spacing w:beforeLines="40" w:before="96" w:afterLines="40" w:after="96"/>
              <w:jc w:val="right"/>
              <w:rPr>
                <w:rFonts w:ascii="Verdana" w:hAnsi="Verdana" w:cstheme="minorHAnsi"/>
                <w:b/>
                <w:bCs/>
                <w:i/>
                <w:iCs/>
                <w:sz w:val="16"/>
                <w:szCs w:val="16"/>
              </w:rPr>
            </w:pPr>
            <w:r w:rsidRPr="009C06FF">
              <w:rPr>
                <w:rFonts w:ascii="Verdana" w:hAnsi="Verdana" w:cstheme="minorHAnsi"/>
                <w:b/>
                <w:bCs/>
                <w:i/>
                <w:iCs/>
                <w:sz w:val="16"/>
                <w:szCs w:val="16"/>
              </w:rPr>
              <w:t>Total Score: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F07786" w14:textId="77777777" w:rsidR="00FE3AD5" w:rsidRPr="00CC0189" w:rsidRDefault="00FE3AD5" w:rsidP="00CC0189">
            <w:pPr>
              <w:spacing w:beforeLines="40" w:before="96" w:afterLines="40" w:after="96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</w:p>
        </w:tc>
      </w:tr>
    </w:tbl>
    <w:p w14:paraId="04EC405A" w14:textId="77777777" w:rsidR="00FE3AD5" w:rsidRPr="00CC0189" w:rsidRDefault="00FE3AD5" w:rsidP="00CC0189">
      <w:pPr>
        <w:spacing w:before="20" w:after="20"/>
        <w:rPr>
          <w:rFonts w:ascii="Verdana" w:hAnsi="Verdana"/>
          <w:sz w:val="16"/>
          <w:szCs w:val="16"/>
        </w:rPr>
      </w:pPr>
    </w:p>
    <w:p w14:paraId="19C1AB87" w14:textId="77777777" w:rsidR="00293B84" w:rsidRPr="00CC0189" w:rsidRDefault="00293B84" w:rsidP="00CC0189">
      <w:pPr>
        <w:spacing w:beforeLines="40" w:before="96" w:afterLines="40" w:after="96"/>
        <w:rPr>
          <w:rFonts w:ascii="Verdana" w:hAnsi="Verdana"/>
          <w:sz w:val="16"/>
          <w:szCs w:val="16"/>
        </w:rPr>
        <w:sectPr w:rsidR="00293B84" w:rsidRPr="00CC0189" w:rsidSect="00CC0189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5196E2E9" w14:textId="42708E7B" w:rsidR="00293B84" w:rsidRDefault="00293B84" w:rsidP="006540EC">
      <w:pPr>
        <w:rPr>
          <w:rFonts w:ascii="Verdana" w:hAnsi="Verdana"/>
          <w:sz w:val="16"/>
          <w:szCs w:val="16"/>
        </w:rPr>
      </w:pPr>
      <w:r w:rsidRPr="00CC0189">
        <w:rPr>
          <w:rFonts w:ascii="Verdana" w:hAnsi="Verdana" w:cstheme="minorHAnsi"/>
          <w:b/>
          <w:bCs/>
          <w:sz w:val="16"/>
          <w:szCs w:val="16"/>
        </w:rPr>
        <w:lastRenderedPageBreak/>
        <w:t>Scoring &amp; interpretation</w:t>
      </w:r>
      <w:r w:rsidRPr="00CC0189">
        <w:rPr>
          <w:rFonts w:ascii="Verdana" w:hAnsi="Verdana" w:cstheme="minorHAnsi"/>
          <w:sz w:val="16"/>
          <w:szCs w:val="16"/>
        </w:rPr>
        <w:t>:</w:t>
      </w:r>
      <w:r w:rsidR="00CC0189">
        <w:rPr>
          <w:rFonts w:ascii="Verdana" w:hAnsi="Verdana" w:cstheme="minorHAnsi"/>
          <w:sz w:val="16"/>
          <w:szCs w:val="16"/>
        </w:rPr>
        <w:t xml:space="preserve">  </w:t>
      </w:r>
      <w:r w:rsidRPr="00CC0189">
        <w:rPr>
          <w:rFonts w:ascii="Verdana" w:hAnsi="Verdana" w:cstheme="minorHAnsi"/>
          <w:sz w:val="16"/>
          <w:szCs w:val="16"/>
        </w:rPr>
        <w:t xml:space="preserve">The AUDIT consists of ten questions.  Questions 1 to 8 are each scored 0, 1, 2, 3, or 4 points. Questions 9 and ten are each scored 0, 2, or 4 points.  A total score is obtained by summing points obtained for each of the ten questions. </w:t>
      </w:r>
      <w:r w:rsidRPr="00CC0189">
        <w:rPr>
          <w:rFonts w:ascii="Verdana" w:hAnsi="Verdana"/>
          <w:sz w:val="16"/>
          <w:szCs w:val="16"/>
        </w:rPr>
        <w:t xml:space="preserve">The minimum total score </w:t>
      </w:r>
      <w:r w:rsidRPr="00CC0189">
        <w:rPr>
          <w:rFonts w:ascii="Verdana" w:hAnsi="Verdana" w:cs="Calibri"/>
          <w:sz w:val="16"/>
          <w:szCs w:val="16"/>
        </w:rPr>
        <w:t xml:space="preserve">possible </w:t>
      </w:r>
      <w:r w:rsidRPr="00CC0189">
        <w:rPr>
          <w:rFonts w:ascii="Verdana" w:hAnsi="Verdana"/>
          <w:sz w:val="16"/>
          <w:szCs w:val="16"/>
        </w:rPr>
        <w:t xml:space="preserve">is 0, and the maximum total score </w:t>
      </w:r>
      <w:r w:rsidRPr="00CC0189">
        <w:rPr>
          <w:rFonts w:ascii="Verdana" w:hAnsi="Verdana" w:cs="Calibri"/>
          <w:sz w:val="16"/>
          <w:szCs w:val="16"/>
        </w:rPr>
        <w:t xml:space="preserve">possible </w:t>
      </w:r>
      <w:r w:rsidRPr="00CC0189">
        <w:rPr>
          <w:rFonts w:ascii="Verdana" w:hAnsi="Verdana"/>
          <w:sz w:val="16"/>
          <w:szCs w:val="16"/>
        </w:rPr>
        <w:t>is 40 (i.e. Total score range: 0-40).</w:t>
      </w:r>
    </w:p>
    <w:p w14:paraId="3B0689EB" w14:textId="77777777" w:rsidR="00CC0189" w:rsidRPr="00CC0189" w:rsidRDefault="00CC0189" w:rsidP="006540EC">
      <w:pPr>
        <w:rPr>
          <w:rFonts w:ascii="Verdana" w:hAnsi="Verdana" w:cstheme="minorHAnsi"/>
          <w:sz w:val="16"/>
          <w:szCs w:val="16"/>
        </w:rPr>
      </w:pPr>
    </w:p>
    <w:p w14:paraId="48A4DA03" w14:textId="1CC385D9" w:rsidR="00293B84" w:rsidRDefault="00293B84" w:rsidP="006540EC">
      <w:pPr>
        <w:tabs>
          <w:tab w:val="left" w:pos="1794"/>
        </w:tabs>
        <w:ind w:left="108"/>
        <w:jc w:val="center"/>
        <w:rPr>
          <w:rFonts w:ascii="Verdana" w:hAnsi="Verdana" w:cstheme="minorHAnsi"/>
          <w:b/>
          <w:bCs/>
          <w:sz w:val="16"/>
          <w:szCs w:val="16"/>
        </w:rPr>
      </w:pPr>
      <w:bookmarkStart w:id="1" w:name="_Toc43128806"/>
      <w:r w:rsidRPr="00CC0189">
        <w:rPr>
          <w:rFonts w:ascii="Verdana" w:hAnsi="Verdana" w:cstheme="minorHAnsi"/>
          <w:b/>
          <w:bCs/>
          <w:sz w:val="16"/>
          <w:szCs w:val="16"/>
        </w:rPr>
        <w:t>AUDIT score interpretation</w:t>
      </w:r>
    </w:p>
    <w:p w14:paraId="13F28770" w14:textId="77777777" w:rsidR="00CC0189" w:rsidRPr="00CC0189" w:rsidRDefault="00CC0189" w:rsidP="006540EC">
      <w:pPr>
        <w:tabs>
          <w:tab w:val="left" w:pos="1794"/>
        </w:tabs>
        <w:ind w:left="108"/>
        <w:jc w:val="center"/>
        <w:rPr>
          <w:rFonts w:ascii="Verdana" w:hAnsi="Verdana"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5412"/>
      </w:tblGrid>
      <w:tr w:rsidR="00293B84" w:rsidRPr="00CC0189" w14:paraId="2CEAF765" w14:textId="77777777" w:rsidTr="006540EC">
        <w:trPr>
          <w:jc w:val="center"/>
        </w:trPr>
        <w:tc>
          <w:tcPr>
            <w:tcW w:w="1219" w:type="dxa"/>
          </w:tcPr>
          <w:p w14:paraId="774C79AE" w14:textId="77777777" w:rsidR="00293B84" w:rsidRPr="00CC0189" w:rsidRDefault="00293B84" w:rsidP="006540EC">
            <w:pPr>
              <w:pStyle w:val="ListParagraph"/>
              <w:ind w:left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5412" w:type="dxa"/>
          </w:tcPr>
          <w:p w14:paraId="4BE50B2F" w14:textId="77777777" w:rsidR="00293B84" w:rsidRPr="00CC0189" w:rsidRDefault="00293B84" w:rsidP="006540EC">
            <w:pPr>
              <w:pStyle w:val="ListParagraph"/>
              <w:ind w:left="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b/>
                <w:bCs/>
                <w:sz w:val="16"/>
                <w:szCs w:val="16"/>
              </w:rPr>
              <w:t>Interpretation</w:t>
            </w:r>
          </w:p>
        </w:tc>
      </w:tr>
      <w:tr w:rsidR="00293B84" w:rsidRPr="00CC0189" w14:paraId="6431F3E3" w14:textId="77777777" w:rsidTr="006540EC">
        <w:trPr>
          <w:jc w:val="center"/>
        </w:trPr>
        <w:tc>
          <w:tcPr>
            <w:tcW w:w="1219" w:type="dxa"/>
          </w:tcPr>
          <w:p w14:paraId="4D21B80E" w14:textId="77777777" w:rsidR="00293B84" w:rsidRPr="00CC0189" w:rsidRDefault="00293B84" w:rsidP="006540EC">
            <w:pPr>
              <w:pStyle w:val="ListParagraph"/>
              <w:ind w:left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8-15</w:t>
            </w:r>
          </w:p>
        </w:tc>
        <w:tc>
          <w:tcPr>
            <w:tcW w:w="5412" w:type="dxa"/>
          </w:tcPr>
          <w:p w14:paraId="219ECD2D" w14:textId="77777777" w:rsidR="00293B84" w:rsidRPr="00CC0189" w:rsidRDefault="00293B84" w:rsidP="006540EC">
            <w:pPr>
              <w:pStyle w:val="ListParagraph"/>
              <w:ind w:left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Simple advice focused on reducing hazardous drinking</w:t>
            </w:r>
          </w:p>
        </w:tc>
      </w:tr>
      <w:tr w:rsidR="00293B84" w:rsidRPr="00CC0189" w14:paraId="49969268" w14:textId="77777777" w:rsidTr="006540EC">
        <w:trPr>
          <w:jc w:val="center"/>
        </w:trPr>
        <w:tc>
          <w:tcPr>
            <w:tcW w:w="1219" w:type="dxa"/>
          </w:tcPr>
          <w:p w14:paraId="6B6642AC" w14:textId="77777777" w:rsidR="00293B84" w:rsidRPr="00CC0189" w:rsidRDefault="00293B84" w:rsidP="006540EC">
            <w:pPr>
              <w:pStyle w:val="ListParagraph"/>
              <w:ind w:left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16-19</w:t>
            </w:r>
          </w:p>
        </w:tc>
        <w:tc>
          <w:tcPr>
            <w:tcW w:w="5412" w:type="dxa"/>
          </w:tcPr>
          <w:p w14:paraId="4D18C050" w14:textId="77777777" w:rsidR="00293B84" w:rsidRPr="00CC0189" w:rsidRDefault="00293B84" w:rsidP="006540EC">
            <w:pPr>
              <w:pStyle w:val="ListParagraph"/>
              <w:ind w:left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Brief counselling and continued monitoring</w:t>
            </w:r>
          </w:p>
        </w:tc>
      </w:tr>
      <w:tr w:rsidR="00293B84" w:rsidRPr="00CC0189" w14:paraId="5A84D9F2" w14:textId="77777777" w:rsidTr="006540EC">
        <w:trPr>
          <w:jc w:val="center"/>
        </w:trPr>
        <w:tc>
          <w:tcPr>
            <w:tcW w:w="1219" w:type="dxa"/>
          </w:tcPr>
          <w:p w14:paraId="307B755A" w14:textId="77777777" w:rsidR="00293B84" w:rsidRPr="00CC0189" w:rsidRDefault="00293B84" w:rsidP="006540EC">
            <w:pPr>
              <w:pStyle w:val="ListParagraph"/>
              <w:ind w:left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20 or more</w:t>
            </w:r>
          </w:p>
        </w:tc>
        <w:tc>
          <w:tcPr>
            <w:tcW w:w="5412" w:type="dxa"/>
          </w:tcPr>
          <w:p w14:paraId="0B51C1CF" w14:textId="77777777" w:rsidR="00293B84" w:rsidRPr="00CC0189" w:rsidRDefault="00293B84" w:rsidP="006540EC">
            <w:pPr>
              <w:pStyle w:val="ListParagraph"/>
              <w:ind w:left="0"/>
              <w:rPr>
                <w:rFonts w:ascii="Verdana" w:hAnsi="Verdana" w:cstheme="minorHAnsi"/>
                <w:sz w:val="16"/>
                <w:szCs w:val="16"/>
              </w:rPr>
            </w:pPr>
            <w:r w:rsidRPr="00CC0189">
              <w:rPr>
                <w:rFonts w:ascii="Verdana" w:hAnsi="Verdana" w:cstheme="minorHAnsi"/>
                <w:sz w:val="16"/>
                <w:szCs w:val="16"/>
              </w:rPr>
              <w:t>Warrant further diagnostic evaluation for alcohol dependence</w:t>
            </w:r>
          </w:p>
        </w:tc>
      </w:tr>
    </w:tbl>
    <w:p w14:paraId="2994239E" w14:textId="7857DDE2" w:rsidR="00293B84" w:rsidRDefault="00293B84" w:rsidP="006540EC">
      <w:pPr>
        <w:rPr>
          <w:rFonts w:ascii="Verdana" w:hAnsi="Verdana"/>
          <w:b/>
          <w:bCs/>
          <w:sz w:val="16"/>
          <w:szCs w:val="16"/>
        </w:rPr>
      </w:pPr>
    </w:p>
    <w:p w14:paraId="5DE8164B" w14:textId="77777777" w:rsidR="00CC0189" w:rsidRPr="00CC0189" w:rsidRDefault="00CC0189" w:rsidP="006540EC">
      <w:pPr>
        <w:rPr>
          <w:rFonts w:ascii="Verdana" w:hAnsi="Verdana"/>
          <w:b/>
          <w:bCs/>
          <w:sz w:val="16"/>
          <w:szCs w:val="16"/>
        </w:rPr>
      </w:pPr>
    </w:p>
    <w:p w14:paraId="0D9E34A2" w14:textId="7316DD19" w:rsidR="00FE3AD5" w:rsidRDefault="00293B84" w:rsidP="006540EC">
      <w:pPr>
        <w:rPr>
          <w:rFonts w:ascii="Verdana" w:hAnsi="Verdana" w:cstheme="minorHAnsi"/>
          <w:sz w:val="16"/>
          <w:szCs w:val="16"/>
        </w:rPr>
      </w:pPr>
      <w:r w:rsidRPr="00CC0189">
        <w:rPr>
          <w:rFonts w:ascii="Verdana" w:hAnsi="Verdana"/>
          <w:b/>
          <w:bCs/>
          <w:sz w:val="16"/>
          <w:szCs w:val="16"/>
        </w:rPr>
        <w:t xml:space="preserve">Tool citation: </w:t>
      </w:r>
      <w:r w:rsidR="00CC0189">
        <w:rPr>
          <w:rFonts w:ascii="Verdana" w:hAnsi="Verdana"/>
          <w:b/>
          <w:bCs/>
          <w:sz w:val="16"/>
          <w:szCs w:val="16"/>
        </w:rPr>
        <w:t xml:space="preserve"> </w:t>
      </w:r>
      <w:r w:rsidRPr="00CC0189">
        <w:rPr>
          <w:rFonts w:ascii="Verdana" w:hAnsi="Verdana" w:cstheme="minorHAnsi"/>
          <w:sz w:val="16"/>
          <w:szCs w:val="16"/>
        </w:rPr>
        <w:t xml:space="preserve">Saunders, J.B., </w:t>
      </w:r>
      <w:proofErr w:type="spellStart"/>
      <w:r w:rsidRPr="00CC0189">
        <w:rPr>
          <w:rFonts w:ascii="Verdana" w:hAnsi="Verdana" w:cstheme="minorHAnsi"/>
          <w:sz w:val="16"/>
          <w:szCs w:val="16"/>
        </w:rPr>
        <w:t>Aasland</w:t>
      </w:r>
      <w:proofErr w:type="spellEnd"/>
      <w:r w:rsidRPr="00CC0189">
        <w:rPr>
          <w:rFonts w:ascii="Verdana" w:hAnsi="Verdana" w:cstheme="minorHAnsi"/>
          <w:sz w:val="16"/>
          <w:szCs w:val="16"/>
        </w:rPr>
        <w:t>, O.G., Amundsen, A., et al. Alcohol consumption and related problems among primary health care patients: WHO Collaborative Project on Early Detection of Persons with Harmful Alcohol Consumption I</w:t>
      </w:r>
      <w:r w:rsidRPr="00CC0189">
        <w:rPr>
          <w:rFonts w:ascii="Verdana" w:hAnsi="Verdana" w:cstheme="minorHAnsi"/>
          <w:i/>
          <w:iCs/>
          <w:sz w:val="16"/>
          <w:szCs w:val="16"/>
        </w:rPr>
        <w:t>.</w:t>
      </w:r>
      <w:r w:rsidRPr="00CC0189">
        <w:rPr>
          <w:rFonts w:ascii="Verdana" w:hAnsi="Verdana" w:cstheme="minorHAnsi"/>
          <w:sz w:val="16"/>
          <w:szCs w:val="16"/>
        </w:rPr>
        <w:t xml:space="preserve"> </w:t>
      </w:r>
      <w:r w:rsidRPr="00CC0189">
        <w:rPr>
          <w:rFonts w:ascii="Verdana" w:hAnsi="Verdana" w:cstheme="minorHAnsi"/>
          <w:i/>
          <w:iCs/>
          <w:sz w:val="16"/>
          <w:szCs w:val="16"/>
        </w:rPr>
        <w:t>Addiction</w:t>
      </w:r>
      <w:r w:rsidRPr="00CC0189">
        <w:rPr>
          <w:rFonts w:ascii="Verdana" w:hAnsi="Verdana" w:cstheme="minorHAnsi"/>
          <w:sz w:val="16"/>
          <w:szCs w:val="16"/>
        </w:rPr>
        <w:t xml:space="preserve">, 1993. </w:t>
      </w:r>
      <w:r w:rsidRPr="00CC0189">
        <w:rPr>
          <w:rFonts w:ascii="Verdana" w:hAnsi="Verdana" w:cstheme="minorHAnsi"/>
          <w:b/>
          <w:bCs/>
          <w:sz w:val="16"/>
          <w:szCs w:val="16"/>
        </w:rPr>
        <w:t>88</w:t>
      </w:r>
      <w:r w:rsidRPr="00CC0189">
        <w:rPr>
          <w:rFonts w:ascii="Verdana" w:hAnsi="Verdana" w:cstheme="minorHAnsi"/>
          <w:sz w:val="16"/>
          <w:szCs w:val="16"/>
        </w:rPr>
        <w:t>(3): 349-362.</w:t>
      </w:r>
    </w:p>
    <w:p w14:paraId="32CDCE9E" w14:textId="77777777" w:rsidR="00CC0189" w:rsidRPr="00CC0189" w:rsidRDefault="00CC0189" w:rsidP="006540EC">
      <w:pPr>
        <w:rPr>
          <w:rFonts w:ascii="Verdana" w:hAnsi="Verdana"/>
          <w:b/>
          <w:bCs/>
          <w:sz w:val="16"/>
          <w:szCs w:val="16"/>
        </w:rPr>
      </w:pPr>
    </w:p>
    <w:bookmarkEnd w:id="0"/>
    <w:bookmarkEnd w:id="1"/>
    <w:p w14:paraId="3893A0CF" w14:textId="4F2CEECF" w:rsidR="00FE3AD5" w:rsidRPr="00CC0189" w:rsidRDefault="00293B84" w:rsidP="006540EC">
      <w:pPr>
        <w:pStyle w:val="EndNoteBibliography"/>
        <w:rPr>
          <w:rFonts w:ascii="Verdana" w:hAnsi="Verdana"/>
          <w:sz w:val="16"/>
          <w:szCs w:val="16"/>
        </w:rPr>
      </w:pPr>
      <w:r w:rsidRPr="00CC0189">
        <w:rPr>
          <w:rFonts w:ascii="Verdana" w:hAnsi="Verdana"/>
          <w:b/>
          <w:bCs/>
          <w:sz w:val="16"/>
          <w:szCs w:val="16"/>
        </w:rPr>
        <w:t>Further Information</w:t>
      </w:r>
      <w:r w:rsidRPr="00CC0189">
        <w:rPr>
          <w:rFonts w:ascii="Verdana" w:hAnsi="Verdana"/>
          <w:sz w:val="16"/>
          <w:szCs w:val="16"/>
        </w:rPr>
        <w:t xml:space="preserve">: </w:t>
      </w:r>
      <w:r w:rsidR="00CC0189">
        <w:rPr>
          <w:rFonts w:ascii="Verdana" w:hAnsi="Verdana"/>
          <w:sz w:val="16"/>
          <w:szCs w:val="16"/>
        </w:rPr>
        <w:t xml:space="preserve"> </w:t>
      </w:r>
      <w:r w:rsidR="00FE3AD5" w:rsidRPr="00CC0189">
        <w:rPr>
          <w:rFonts w:ascii="Verdana" w:hAnsi="Verdana"/>
          <w:sz w:val="16"/>
          <w:szCs w:val="16"/>
        </w:rPr>
        <w:t xml:space="preserve">Fischer, J.A., Roche, A.M., and Duraisingam, V. </w:t>
      </w:r>
      <w:r w:rsidR="00FE3AD5" w:rsidRPr="00CC0189">
        <w:rPr>
          <w:rFonts w:ascii="Verdana" w:hAnsi="Verdana"/>
          <w:i/>
          <w:sz w:val="16"/>
          <w:szCs w:val="16"/>
        </w:rPr>
        <w:t>Alcohol Use Disorders Identification Test (AUDIT): description, strengths and knowledge gaps</w:t>
      </w:r>
      <w:r w:rsidR="00FE3AD5" w:rsidRPr="00CC0189">
        <w:rPr>
          <w:rFonts w:ascii="Verdana" w:hAnsi="Verdana"/>
          <w:sz w:val="16"/>
          <w:szCs w:val="16"/>
        </w:rPr>
        <w:t>. 2021, National Centre for Education and Training on Addiction (NCETA), Flinders University: Adelaide, South Australia.</w:t>
      </w:r>
    </w:p>
    <w:sectPr w:rsidR="00FE3AD5" w:rsidRPr="00CC0189" w:rsidSect="00293B8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345D1" w14:textId="77777777" w:rsidR="00B9322D" w:rsidRDefault="00B9322D" w:rsidP="00FE3AD5">
      <w:r>
        <w:separator/>
      </w:r>
    </w:p>
  </w:endnote>
  <w:endnote w:type="continuationSeparator" w:id="0">
    <w:p w14:paraId="46E6C1BC" w14:textId="77777777" w:rsidR="00B9322D" w:rsidRDefault="00B9322D" w:rsidP="00FE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FA9B1" w14:textId="75B97D6B" w:rsidR="006A15F0" w:rsidRPr="0017771A" w:rsidRDefault="006A15F0" w:rsidP="00704D8D">
    <w:pPr>
      <w:pStyle w:val="Footer"/>
      <w:pBdr>
        <w:top w:val="single" w:sz="4" w:space="1" w:color="D9D9D9" w:themeColor="background1" w:themeShade="D9"/>
      </w:pBdr>
      <w:rPr>
        <w:rFonts w:ascii="Verdana" w:hAnsi="Verdana"/>
        <w:sz w:val="12"/>
        <w:szCs w:val="12"/>
      </w:rPr>
    </w:pPr>
    <w:r w:rsidRPr="0017771A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5253940F" wp14:editId="261C5907">
          <wp:simplePos x="0" y="0"/>
          <wp:positionH relativeFrom="margin">
            <wp:posOffset>4622799</wp:posOffset>
          </wp:positionH>
          <wp:positionV relativeFrom="paragraph">
            <wp:posOffset>6350</wp:posOffset>
          </wp:positionV>
          <wp:extent cx="1107017" cy="423333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235" cy="43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06AF1D" w14:textId="44D9E1D5" w:rsidR="00293B84" w:rsidRPr="0017771A" w:rsidRDefault="00293B84" w:rsidP="00704D8D">
    <w:pPr>
      <w:pStyle w:val="Footer"/>
      <w:pBdr>
        <w:top w:val="single" w:sz="4" w:space="1" w:color="D9D9D9" w:themeColor="background1" w:themeShade="D9"/>
      </w:pBdr>
      <w:rPr>
        <w:rFonts w:ascii="Verdana" w:hAnsi="Verdana"/>
        <w:sz w:val="12"/>
        <w:szCs w:val="12"/>
      </w:rPr>
    </w:pPr>
    <w:r w:rsidRPr="0017771A">
      <w:rPr>
        <w:rFonts w:ascii="Verdana" w:hAnsi="Verdana"/>
        <w:sz w:val="12"/>
        <w:szCs w:val="12"/>
      </w:rPr>
      <w:t>Produced by the National Centre for Education and Training on Addiction (NCETA), Flinders University</w:t>
    </w:r>
  </w:p>
  <w:p w14:paraId="4B78D628" w14:textId="71FAEA9A" w:rsidR="00293B84" w:rsidRPr="0017771A" w:rsidRDefault="00293B84" w:rsidP="00704D8D">
    <w:pPr>
      <w:pStyle w:val="Footer"/>
      <w:pBdr>
        <w:top w:val="single" w:sz="4" w:space="1" w:color="D9D9D9" w:themeColor="background1" w:themeShade="D9"/>
      </w:pBdr>
      <w:rPr>
        <w:rFonts w:ascii="Verdana" w:hAnsi="Verdana"/>
        <w:sz w:val="12"/>
        <w:szCs w:val="12"/>
      </w:rPr>
    </w:pPr>
    <w:r w:rsidRPr="0017771A">
      <w:rPr>
        <w:rFonts w:ascii="Verdana" w:hAnsi="Verdana"/>
        <w:sz w:val="12"/>
        <w:szCs w:val="12"/>
      </w:rPr>
      <w:t>© 2021 National Centre for Education and Training on Addiction (NCETA), Flinders University</w:t>
    </w:r>
  </w:p>
  <w:p w14:paraId="75BCA8A6" w14:textId="77777777" w:rsidR="00293B84" w:rsidRPr="0017771A" w:rsidRDefault="00A6673E" w:rsidP="00704D8D">
    <w:pPr>
      <w:pStyle w:val="Footer"/>
      <w:pBdr>
        <w:top w:val="single" w:sz="4" w:space="1" w:color="D9D9D9" w:themeColor="background1" w:themeShade="D9"/>
      </w:pBdr>
      <w:rPr>
        <w:rFonts w:ascii="Verdana" w:hAnsi="Verdana"/>
        <w:sz w:val="12"/>
        <w:szCs w:val="12"/>
      </w:rPr>
    </w:pPr>
    <w:hyperlink r:id="rId2" w:history="1">
      <w:r w:rsidR="00293B84" w:rsidRPr="0017771A">
        <w:rPr>
          <w:rStyle w:val="Hyperlink"/>
          <w:rFonts w:ascii="Verdana" w:hAnsi="Verdana"/>
          <w:sz w:val="12"/>
          <w:szCs w:val="12"/>
        </w:rPr>
        <w:t>www.nceta.flinders.edu.au</w:t>
      </w:r>
    </w:hyperlink>
    <w:r w:rsidR="00293B84" w:rsidRPr="0017771A">
      <w:rPr>
        <w:rFonts w:ascii="Verdana" w:hAnsi="Verdana"/>
        <w:sz w:val="12"/>
        <w:szCs w:val="12"/>
      </w:rPr>
      <w:t xml:space="preserve"> | </w:t>
    </w:r>
    <w:hyperlink r:id="rId3" w:history="1">
      <w:r w:rsidR="00293B84" w:rsidRPr="0017771A">
        <w:rPr>
          <w:rStyle w:val="Hyperlink"/>
          <w:rFonts w:ascii="Verdana" w:hAnsi="Verdana"/>
          <w:sz w:val="12"/>
          <w:szCs w:val="12"/>
        </w:rPr>
        <w:t>nceta@flinders.edu.au</w:t>
      </w:r>
    </w:hyperlink>
    <w:r w:rsidR="00293B84" w:rsidRPr="0017771A">
      <w:rPr>
        <w:rFonts w:ascii="Verdana" w:hAnsi="Verdana"/>
        <w:sz w:val="12"/>
        <w:szCs w:val="12"/>
      </w:rPr>
      <w:t xml:space="preserve"> | 08 8201 7535</w:t>
    </w:r>
  </w:p>
  <w:p w14:paraId="619EECA0" w14:textId="10157B89" w:rsidR="00293B84" w:rsidRPr="00B97CAB" w:rsidRDefault="00293B84" w:rsidP="00704D8D">
    <w:pPr>
      <w:pStyle w:val="Footer"/>
      <w:pBdr>
        <w:top w:val="single" w:sz="4" w:space="1" w:color="D9D9D9" w:themeColor="background1" w:themeShade="D9"/>
      </w:pBdr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524E2" w14:textId="77777777" w:rsidR="00B9322D" w:rsidRDefault="00B9322D" w:rsidP="00FE3AD5">
      <w:r>
        <w:separator/>
      </w:r>
    </w:p>
  </w:footnote>
  <w:footnote w:type="continuationSeparator" w:id="0">
    <w:p w14:paraId="797FBFDD" w14:textId="77777777" w:rsidR="00B9322D" w:rsidRDefault="00B9322D" w:rsidP="00FE3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649"/>
    <w:multiLevelType w:val="hybridMultilevel"/>
    <w:tmpl w:val="2F9852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A0DED"/>
    <w:multiLevelType w:val="hybridMultilevel"/>
    <w:tmpl w:val="BBF8C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F38AC"/>
    <w:multiLevelType w:val="hybridMultilevel"/>
    <w:tmpl w:val="40742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17E43"/>
    <w:multiLevelType w:val="hybridMultilevel"/>
    <w:tmpl w:val="45705A1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A27F27"/>
    <w:multiLevelType w:val="hybridMultilevel"/>
    <w:tmpl w:val="B7ACE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36553"/>
    <w:multiLevelType w:val="hybridMultilevel"/>
    <w:tmpl w:val="E72E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45C4"/>
    <w:multiLevelType w:val="hybridMultilevel"/>
    <w:tmpl w:val="41304E4E"/>
    <w:lvl w:ilvl="0" w:tplc="D5A48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F23C4"/>
    <w:multiLevelType w:val="hybridMultilevel"/>
    <w:tmpl w:val="82463C36"/>
    <w:lvl w:ilvl="0" w:tplc="D5A48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1F1E79"/>
    <w:multiLevelType w:val="hybridMultilevel"/>
    <w:tmpl w:val="60CCEC42"/>
    <w:lvl w:ilvl="0" w:tplc="0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C155D8"/>
    <w:multiLevelType w:val="hybridMultilevel"/>
    <w:tmpl w:val="1D2227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155FB1"/>
    <w:multiLevelType w:val="hybridMultilevel"/>
    <w:tmpl w:val="43568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03978"/>
    <w:multiLevelType w:val="hybridMultilevel"/>
    <w:tmpl w:val="B148AD4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74D86"/>
    <w:multiLevelType w:val="hybridMultilevel"/>
    <w:tmpl w:val="8F38F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8A3EB1"/>
    <w:multiLevelType w:val="hybridMultilevel"/>
    <w:tmpl w:val="8FBA51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A27ABA"/>
    <w:multiLevelType w:val="hybridMultilevel"/>
    <w:tmpl w:val="E8E8C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67647"/>
    <w:multiLevelType w:val="hybridMultilevel"/>
    <w:tmpl w:val="03FE8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F39E4"/>
    <w:multiLevelType w:val="hybridMultilevel"/>
    <w:tmpl w:val="DD385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43635"/>
    <w:multiLevelType w:val="multilevel"/>
    <w:tmpl w:val="8122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92E78"/>
    <w:multiLevelType w:val="hybridMultilevel"/>
    <w:tmpl w:val="DDE64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672AD"/>
    <w:multiLevelType w:val="hybridMultilevel"/>
    <w:tmpl w:val="1F2AFB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E14FEB"/>
    <w:multiLevelType w:val="hybridMultilevel"/>
    <w:tmpl w:val="6C06814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B4DBF"/>
    <w:multiLevelType w:val="hybridMultilevel"/>
    <w:tmpl w:val="98D816C8"/>
    <w:lvl w:ilvl="0" w:tplc="D5A48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C7F52"/>
    <w:multiLevelType w:val="hybridMultilevel"/>
    <w:tmpl w:val="72443A7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25EBE"/>
    <w:multiLevelType w:val="hybridMultilevel"/>
    <w:tmpl w:val="F92249E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75DB8"/>
    <w:multiLevelType w:val="hybridMultilevel"/>
    <w:tmpl w:val="6396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94BE9"/>
    <w:multiLevelType w:val="hybridMultilevel"/>
    <w:tmpl w:val="E7843B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FF1996"/>
    <w:multiLevelType w:val="hybridMultilevel"/>
    <w:tmpl w:val="8DE87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E04D53"/>
    <w:multiLevelType w:val="hybridMultilevel"/>
    <w:tmpl w:val="4EFC6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7B5A46"/>
    <w:multiLevelType w:val="hybridMultilevel"/>
    <w:tmpl w:val="FD264A2E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FF65848"/>
    <w:multiLevelType w:val="hybridMultilevel"/>
    <w:tmpl w:val="CA9C6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8"/>
  </w:num>
  <w:num w:numId="4">
    <w:abstractNumId w:val="1"/>
  </w:num>
  <w:num w:numId="5">
    <w:abstractNumId w:val="27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22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19"/>
  </w:num>
  <w:num w:numId="16">
    <w:abstractNumId w:val="3"/>
  </w:num>
  <w:num w:numId="17">
    <w:abstractNumId w:val="7"/>
  </w:num>
  <w:num w:numId="18">
    <w:abstractNumId w:val="6"/>
  </w:num>
  <w:num w:numId="19">
    <w:abstractNumId w:val="21"/>
  </w:num>
  <w:num w:numId="20">
    <w:abstractNumId w:val="16"/>
  </w:num>
  <w:num w:numId="21">
    <w:abstractNumId w:val="23"/>
  </w:num>
  <w:num w:numId="22">
    <w:abstractNumId w:val="13"/>
  </w:num>
  <w:num w:numId="23">
    <w:abstractNumId w:val="0"/>
  </w:num>
  <w:num w:numId="24">
    <w:abstractNumId w:val="12"/>
  </w:num>
  <w:num w:numId="25">
    <w:abstractNumId w:val="8"/>
  </w:num>
  <w:num w:numId="26">
    <w:abstractNumId w:val="26"/>
  </w:num>
  <w:num w:numId="27">
    <w:abstractNumId w:val="9"/>
  </w:num>
  <w:num w:numId="28">
    <w:abstractNumId w:val="25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E3AD5"/>
    <w:rsid w:val="0017771A"/>
    <w:rsid w:val="00293B84"/>
    <w:rsid w:val="006540EC"/>
    <w:rsid w:val="006A15F0"/>
    <w:rsid w:val="0080512D"/>
    <w:rsid w:val="008337A5"/>
    <w:rsid w:val="00971E85"/>
    <w:rsid w:val="00996645"/>
    <w:rsid w:val="009C06FF"/>
    <w:rsid w:val="00A62531"/>
    <w:rsid w:val="00A6673E"/>
    <w:rsid w:val="00AF3699"/>
    <w:rsid w:val="00AF7470"/>
    <w:rsid w:val="00B9322D"/>
    <w:rsid w:val="00B97CAB"/>
    <w:rsid w:val="00CC0189"/>
    <w:rsid w:val="00E762E7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FDF804"/>
  <w15:chartTrackingRefBased/>
  <w15:docId w15:val="{8095FCFB-3104-4B76-8F22-B2C3811A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D5"/>
    <w:pPr>
      <w:spacing w:after="0" w:line="240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AD5"/>
    <w:pPr>
      <w:keepNext/>
      <w:spacing w:after="240"/>
      <w:outlineLvl w:val="0"/>
    </w:pPr>
    <w:rPr>
      <w:rFonts w:ascii="Abadi" w:eastAsiaTheme="majorEastAsia" w:hAnsi="Abadi" w:cstheme="majorBidi"/>
      <w:b/>
      <w:bCs/>
      <w:color w:val="385623" w:themeColor="accent6" w:themeShade="8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AD5"/>
    <w:pPr>
      <w:keepNext/>
      <w:spacing w:before="240" w:after="120"/>
      <w:outlineLvl w:val="1"/>
    </w:pPr>
    <w:rPr>
      <w:rFonts w:ascii="Abadi" w:eastAsiaTheme="majorEastAsia" w:hAnsi="Abadi" w:cstheme="majorBidi"/>
      <w:b/>
      <w:bCs/>
      <w:iCs/>
      <w:color w:val="44546A" w:themeColor="text2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AD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3AD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3AD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3AD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3AD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AD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A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AD5"/>
    <w:rPr>
      <w:rFonts w:ascii="Abadi" w:eastAsiaTheme="majorEastAsia" w:hAnsi="Abadi" w:cstheme="majorBidi"/>
      <w:b/>
      <w:bCs/>
      <w:color w:val="385623" w:themeColor="accent6" w:themeShade="8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3AD5"/>
    <w:rPr>
      <w:rFonts w:ascii="Abadi" w:eastAsiaTheme="majorEastAsia" w:hAnsi="Abadi" w:cstheme="majorBidi"/>
      <w:b/>
      <w:bCs/>
      <w:iCs/>
      <w:color w:val="44546A" w:themeColor="text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E3A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3AD5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E3AD5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E3AD5"/>
    <w:rPr>
      <w:rFonts w:eastAsiaTheme="minorEastAsia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E3AD5"/>
    <w:rPr>
      <w:rFonts w:eastAsiaTheme="minorEastAsia" w:cstheme="majorBidi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AD5"/>
    <w:rPr>
      <w:rFonts w:eastAsiaTheme="minorEastAsia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AD5"/>
    <w:rPr>
      <w:rFonts w:asciiTheme="majorHAnsi" w:eastAsiaTheme="majorEastAsia" w:hAnsiTheme="majorHAnsi" w:cs="Times New Roman"/>
    </w:rPr>
  </w:style>
  <w:style w:type="character" w:styleId="Strong">
    <w:name w:val="Strong"/>
    <w:basedOn w:val="DefaultParagraphFont"/>
    <w:uiPriority w:val="22"/>
    <w:qFormat/>
    <w:rsid w:val="00FE3AD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E3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AD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AD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AD5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3AD5"/>
    <w:rPr>
      <w:vertAlign w:val="superscript"/>
    </w:rPr>
  </w:style>
  <w:style w:type="table" w:customStyle="1" w:styleId="ListTable6Colorful1">
    <w:name w:val="List Table 6 Colorful1"/>
    <w:basedOn w:val="TableNormal"/>
    <w:uiPriority w:val="51"/>
    <w:rsid w:val="00FE3AD5"/>
    <w:pPr>
      <w:spacing w:after="0" w:line="240" w:lineRule="auto"/>
    </w:pPr>
    <w:rPr>
      <w:rFonts w:eastAsiaTheme="minorEastAsia" w:cs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E3AD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A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AD5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FE3AD5"/>
    <w:rPr>
      <w:i/>
      <w:iCs/>
    </w:rPr>
  </w:style>
  <w:style w:type="table" w:customStyle="1" w:styleId="PlainTable51">
    <w:name w:val="Plain Table 51"/>
    <w:basedOn w:val="TableNormal"/>
    <w:uiPriority w:val="45"/>
    <w:rsid w:val="00FE3AD5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rt0xe">
    <w:name w:val="trt0xe"/>
    <w:basedOn w:val="Normal"/>
    <w:rsid w:val="00FE3AD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E3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D5"/>
    <w:rPr>
      <w:rFonts w:eastAsiaTheme="minorEastAsi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D5"/>
    <w:rPr>
      <w:rFonts w:eastAsiaTheme="minorEastAsi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AD5"/>
    <w:rPr>
      <w:rFonts w:ascii="Segoe UI" w:eastAsiaTheme="minorEastAs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E3AD5"/>
    <w:rPr>
      <w:rFonts w:asciiTheme="minorHAnsi" w:hAnsiTheme="minorHAnsi"/>
      <w:b/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3AD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FE3AD5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3AD5"/>
    <w:rPr>
      <w:rFonts w:ascii="Calibri" w:eastAsiaTheme="minorEastAsia" w:hAnsi="Calibri" w:cs="Calibr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E3AD5"/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E3AD5"/>
    <w:rPr>
      <w:rFonts w:ascii="Calibri" w:eastAsiaTheme="minorEastAsia" w:hAnsi="Calibri" w:cs="Calibri"/>
      <w:noProof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E3A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3AD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A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3AD5"/>
    <w:rPr>
      <w:rFonts w:asciiTheme="majorHAnsi" w:eastAsiaTheme="majorEastAsia" w:hAnsiTheme="majorHAnsi" w:cs="Times New Roman"/>
      <w:sz w:val="20"/>
      <w:szCs w:val="24"/>
    </w:rPr>
  </w:style>
  <w:style w:type="paragraph" w:styleId="NoSpacing">
    <w:name w:val="No Spacing"/>
    <w:basedOn w:val="Normal"/>
    <w:uiPriority w:val="1"/>
    <w:qFormat/>
    <w:rsid w:val="00FE3AD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FE3AD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3AD5"/>
    <w:rPr>
      <w:rFonts w:eastAsiaTheme="minorEastAsia" w:cs="Times New Roman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AD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AD5"/>
    <w:rPr>
      <w:rFonts w:eastAsiaTheme="minorEastAsia" w:cs="Times New Roman"/>
      <w:b/>
      <w:i/>
      <w:sz w:val="20"/>
    </w:rPr>
  </w:style>
  <w:style w:type="character" w:styleId="SubtleEmphasis">
    <w:name w:val="Subtle Emphasis"/>
    <w:uiPriority w:val="19"/>
    <w:qFormat/>
    <w:rsid w:val="00FE3AD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3AD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3AD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3AD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3AD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3AD5"/>
    <w:pPr>
      <w:outlineLvl w:val="9"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E3AD5"/>
    <w:rPr>
      <w:rFonts w:eastAsiaTheme="minorEastAsia" w:cs="Times New Roman"/>
      <w:sz w:val="20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3A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3AD5"/>
    <w:pPr>
      <w:spacing w:before="100" w:beforeAutospacing="1" w:after="100" w:afterAutospacing="1"/>
    </w:pPr>
    <w:rPr>
      <w:rFonts w:ascii="Times" w:hAnsi="Times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3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AD5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AD5"/>
    <w:rPr>
      <w:rFonts w:eastAsiaTheme="minorEastAs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AD5"/>
    <w:rPr>
      <w:rFonts w:eastAsiaTheme="minorEastAs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3AD5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FE3AD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3</cp:revision>
  <dcterms:created xsi:type="dcterms:W3CDTF">2021-05-19T00:40:00Z</dcterms:created>
  <dcterms:modified xsi:type="dcterms:W3CDTF">2021-05-19T00:49:00Z</dcterms:modified>
</cp:coreProperties>
</file>